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5E8651">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0"/>
        <w:rPr>
          <w:rFonts w:hint="eastAsia" w:ascii="仿宋_GB2312" w:hAnsi="仿宋_GB2312" w:eastAsia="仿宋_GB2312" w:cs="仿宋_GB2312"/>
          <w:b/>
          <w:bCs/>
          <w:color w:val="auto"/>
          <w:sz w:val="44"/>
          <w:szCs w:val="44"/>
          <w:shd w:val="clear" w:color="auto" w:fill="FFFFFF"/>
        </w:rPr>
      </w:pPr>
      <w:r>
        <w:rPr>
          <w:rFonts w:hint="eastAsia" w:ascii="仿宋_GB2312" w:hAnsi="仿宋_GB2312" w:eastAsia="仿宋_GB2312" w:cs="仿宋_GB2312"/>
          <w:b/>
          <w:bCs/>
          <w:color w:val="auto"/>
          <w:sz w:val="36"/>
          <w:szCs w:val="36"/>
          <w:shd w:val="clear" w:color="auto" w:fill="FFFFFF"/>
        </w:rPr>
        <w:t>《智慧血站</w:t>
      </w:r>
      <w:r>
        <w:rPr>
          <w:rFonts w:hint="eastAsia" w:ascii="仿宋_GB2312" w:hAnsi="仿宋_GB2312" w:eastAsia="仿宋_GB2312" w:cs="仿宋_GB2312"/>
          <w:b/>
          <w:bCs/>
          <w:color w:val="auto"/>
          <w:sz w:val="36"/>
          <w:szCs w:val="36"/>
          <w:shd w:val="clear" w:color="auto" w:fill="FFFFFF"/>
          <w:lang w:val="en-US" w:eastAsia="zh-CN"/>
        </w:rPr>
        <w:t>信息系统分级建设规范</w:t>
      </w:r>
      <w:r>
        <w:rPr>
          <w:rFonts w:hint="eastAsia" w:ascii="仿宋_GB2312" w:hAnsi="仿宋_GB2312" w:eastAsia="仿宋_GB2312" w:cs="仿宋_GB2312"/>
          <w:b/>
          <w:bCs/>
          <w:color w:val="auto"/>
          <w:sz w:val="36"/>
          <w:szCs w:val="36"/>
          <w:shd w:val="clear" w:color="auto" w:fill="FFFFFF"/>
        </w:rPr>
        <w:t>》</w:t>
      </w:r>
      <w:r>
        <w:rPr>
          <w:rFonts w:hint="eastAsia" w:ascii="仿宋_GB2312" w:hAnsi="仿宋_GB2312" w:eastAsia="仿宋_GB2312" w:cs="仿宋_GB2312"/>
          <w:b/>
          <w:bCs/>
          <w:color w:val="auto"/>
          <w:sz w:val="36"/>
          <w:szCs w:val="36"/>
          <w:shd w:val="clear" w:color="auto" w:fill="FFFFFF"/>
          <w:lang w:val="en-US" w:eastAsia="zh-CN"/>
        </w:rPr>
        <w:t>团体</w:t>
      </w:r>
      <w:r>
        <w:rPr>
          <w:rFonts w:hint="eastAsia" w:ascii="仿宋_GB2312" w:hAnsi="仿宋_GB2312" w:eastAsia="仿宋_GB2312" w:cs="仿宋_GB2312"/>
          <w:b/>
          <w:bCs/>
          <w:color w:val="auto"/>
          <w:sz w:val="36"/>
          <w:szCs w:val="36"/>
          <w:shd w:val="clear" w:color="auto" w:fill="FFFFFF"/>
        </w:rPr>
        <w:t>标准编制说明</w:t>
      </w:r>
    </w:p>
    <w:p w14:paraId="1EBCFF1B">
      <w:pPr>
        <w:keepNext w:val="0"/>
        <w:keepLines w:val="0"/>
        <w:pageBreakBefore w:val="0"/>
        <w:widowControl/>
        <w:kinsoku/>
        <w:wordWrap/>
        <w:overflowPunct/>
        <w:topLinePunct w:val="0"/>
        <w:autoSpaceDE/>
        <w:autoSpaceDN/>
        <w:bidi w:val="0"/>
        <w:adjustRightInd/>
        <w:snapToGrid/>
        <w:spacing w:line="660" w:lineRule="exact"/>
        <w:ind w:firstLine="640" w:firstLineChars="200"/>
        <w:jc w:val="left"/>
        <w:textAlignment w:val="auto"/>
        <w:rPr>
          <w:rFonts w:hint="eastAsia" w:ascii="仿宋_GB2312" w:hAnsi="仿宋_GB2312" w:eastAsia="仿宋_GB2312" w:cs="仿宋_GB2312"/>
          <w:color w:val="auto"/>
          <w:szCs w:val="32"/>
          <w:shd w:val="clear" w:color="auto" w:fill="FFFFFF"/>
        </w:rPr>
      </w:pPr>
    </w:p>
    <w:p w14:paraId="1FBD9857">
      <w:pPr>
        <w:keepNext w:val="0"/>
        <w:keepLines w:val="0"/>
        <w:pageBreakBefore w:val="0"/>
        <w:widowControl w:val="0"/>
        <w:kinsoku/>
        <w:wordWrap/>
        <w:overflowPunct/>
        <w:topLinePunct w:val="0"/>
        <w:autoSpaceDE/>
        <w:autoSpaceDN/>
        <w:bidi w:val="0"/>
        <w:adjustRightInd/>
        <w:snapToGrid/>
        <w:spacing w:line="660" w:lineRule="exact"/>
        <w:ind w:firstLine="641"/>
        <w:textAlignment w:val="auto"/>
        <w:outlineLvl w:val="0"/>
        <w:rPr>
          <w:rFonts w:hint="eastAsia"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一、任务来源与项目编号、各起草单位和起草人承担的工作、起草过程等</w:t>
      </w:r>
    </w:p>
    <w:p w14:paraId="2B4EB7E7">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Times New Roman" w:hAnsi="Times New Roman" w:eastAsia="楷体_GB2312" w:cs="Times New Roman"/>
          <w:b w:val="0"/>
          <w:bCs w:val="0"/>
          <w:color w:val="auto"/>
          <w:sz w:val="32"/>
          <w:szCs w:val="32"/>
          <w:lang w:val="en-US" w:eastAsia="zh-CN"/>
        </w:rPr>
      </w:pPr>
      <w:r>
        <w:rPr>
          <w:rFonts w:hint="eastAsia" w:ascii="Times New Roman" w:hAnsi="Times New Roman" w:eastAsia="楷体_GB2312" w:cs="Times New Roman"/>
          <w:b w:val="0"/>
          <w:bCs w:val="0"/>
          <w:color w:val="auto"/>
          <w:sz w:val="32"/>
          <w:szCs w:val="32"/>
          <w:lang w:val="en-US" w:eastAsia="zh-CN"/>
        </w:rPr>
        <w:t>（一）任务来源与项目编号</w:t>
      </w:r>
    </w:p>
    <w:p w14:paraId="7BF96A6C">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default"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中国输血协会血液质量专业委员会下发《关于2024年团体标准立项的通告》（血质委通[2024]001号），下达了浙江省血液中心作为主研单位承担《智慧血站信息系统分级建设规范》（项目编号P2024-002）团体标准的编制任务。</w:t>
      </w:r>
    </w:p>
    <w:p w14:paraId="753A7239">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Times New Roman" w:hAnsi="Times New Roman" w:eastAsia="楷体_GB2312" w:cs="Times New Roman"/>
          <w:b w:val="0"/>
          <w:bCs w:val="0"/>
          <w:color w:val="auto"/>
          <w:sz w:val="32"/>
          <w:szCs w:val="32"/>
          <w:lang w:val="en-US" w:eastAsia="zh-CN"/>
        </w:rPr>
      </w:pPr>
      <w:r>
        <w:rPr>
          <w:rFonts w:hint="eastAsia" w:ascii="Times New Roman" w:hAnsi="Times New Roman" w:eastAsia="楷体_GB2312" w:cs="Times New Roman"/>
          <w:b w:val="0"/>
          <w:bCs w:val="0"/>
          <w:color w:val="auto"/>
          <w:sz w:val="32"/>
          <w:szCs w:val="32"/>
          <w:lang w:val="en-US" w:eastAsia="zh-CN"/>
        </w:rPr>
        <w:t>（二）各起草单位和起草人承担的工作</w:t>
      </w:r>
    </w:p>
    <w:p w14:paraId="29FA84CD">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rPr>
      </w:pPr>
      <w:r>
        <w:rPr>
          <w:rFonts w:hint="eastAsia" w:ascii="仿宋_GB2312" w:hAnsi="仿宋_GB2312" w:eastAsia="仿宋_GB2312" w:cs="仿宋_GB2312"/>
          <w:color w:val="auto"/>
          <w:szCs w:val="32"/>
          <w:shd w:val="clear" w:color="auto" w:fill="FFFFFF"/>
        </w:rPr>
        <w:t>浙江省血液中心牵头并联合</w:t>
      </w:r>
      <w:r>
        <w:rPr>
          <w:rFonts w:hint="eastAsia" w:ascii="仿宋_GB2312" w:hAnsi="仿宋_GB2312" w:eastAsia="仿宋_GB2312" w:cs="仿宋_GB2312"/>
          <w:color w:val="auto"/>
          <w:szCs w:val="32"/>
          <w:shd w:val="clear" w:color="auto" w:fill="FFFFFF"/>
          <w:lang w:eastAsia="zh-CN"/>
        </w:rPr>
        <w:t>上海市血液中心、安徽省血液管理中心、江苏省血液中心、北京市红十字血液中心、广东穿越医疗科技有限公司、唐山启奥科技股份有限公司</w:t>
      </w:r>
      <w:r>
        <w:rPr>
          <w:rFonts w:hint="eastAsia" w:ascii="仿宋_GB2312" w:hAnsi="仿宋_GB2312" w:eastAsia="仿宋_GB2312" w:cs="仿宋_GB2312"/>
          <w:color w:val="auto"/>
          <w:szCs w:val="32"/>
          <w:shd w:val="clear" w:color="auto" w:fill="FFFFFF"/>
        </w:rPr>
        <w:t>成立了项目组。项目组主要参与人员及承担的工作如表1所示。</w:t>
      </w:r>
    </w:p>
    <w:p w14:paraId="5724439E">
      <w:pPr>
        <w:keepNext w:val="0"/>
        <w:keepLines w:val="0"/>
        <w:pageBreakBefore w:val="0"/>
        <w:kinsoku/>
        <w:wordWrap/>
        <w:overflowPunct/>
        <w:topLinePunct w:val="0"/>
        <w:autoSpaceDE/>
        <w:autoSpaceDN/>
        <w:bidi w:val="0"/>
        <w:adjustRightInd/>
        <w:snapToGrid/>
        <w:spacing w:line="660" w:lineRule="exact"/>
        <w:jc w:val="center"/>
        <w:textAlignment w:val="auto"/>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8"/>
          <w:szCs w:val="28"/>
        </w:rPr>
        <w:t>表1</w:t>
      </w:r>
      <w:r>
        <w:rPr>
          <w:rFonts w:hint="eastAsia" w:ascii="方正仿宋_GB2312" w:hAnsi="方正仿宋_GB2312" w:eastAsia="方正仿宋_GB2312" w:cs="方正仿宋_GB2312"/>
          <w:color w:val="auto"/>
          <w:sz w:val="28"/>
          <w:szCs w:val="28"/>
          <w:lang w:eastAsia="zh-CN"/>
        </w:rPr>
        <w:t>：</w:t>
      </w:r>
      <w:r>
        <w:rPr>
          <w:rFonts w:hint="eastAsia" w:ascii="方正仿宋_GB2312" w:hAnsi="方正仿宋_GB2312" w:eastAsia="方正仿宋_GB2312" w:cs="方正仿宋_GB2312"/>
          <w:color w:val="auto"/>
          <w:sz w:val="28"/>
          <w:szCs w:val="28"/>
        </w:rPr>
        <w:t>项目组主要参与人员及承担的工作</w:t>
      </w:r>
    </w:p>
    <w:tbl>
      <w:tblPr>
        <w:tblStyle w:val="11"/>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683"/>
        <w:gridCol w:w="685"/>
        <w:gridCol w:w="734"/>
        <w:gridCol w:w="1150"/>
        <w:gridCol w:w="1333"/>
        <w:gridCol w:w="1350"/>
        <w:gridCol w:w="1223"/>
        <w:gridCol w:w="1273"/>
      </w:tblGrid>
      <w:tr w14:paraId="24F4F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1132" w:type="dxa"/>
            <w:shd w:val="clear" w:color="auto" w:fill="F1F1F1"/>
            <w:noWrap w:val="0"/>
            <w:vAlign w:val="center"/>
          </w:tcPr>
          <w:p w14:paraId="16252251">
            <w:pPr>
              <w:keepNext w:val="0"/>
              <w:keepLines w:val="0"/>
              <w:pageBreakBefore w:val="0"/>
              <w:kinsoku/>
              <w:wordWrap/>
              <w:overflowPunct/>
              <w:topLinePunct w:val="0"/>
              <w:autoSpaceDE/>
              <w:autoSpaceDN/>
              <w:bidi w:val="0"/>
              <w:adjustRightInd/>
              <w:snapToGrid/>
              <w:spacing w:line="660" w:lineRule="exact"/>
              <w:jc w:val="center"/>
              <w:textAlignment w:val="auto"/>
              <w:rPr>
                <w:rFonts w:hint="eastAsia" w:ascii="方正仿宋_GB2312" w:hAnsi="方正仿宋_GB2312" w:eastAsia="方正仿宋_GB2312" w:cs="方正仿宋_GB2312"/>
                <w:b/>
                <w:bCs/>
                <w:color w:val="auto"/>
                <w:sz w:val="21"/>
                <w:szCs w:val="21"/>
                <w:shd w:val="clear" w:color="auto" w:fill="FFFFFF"/>
              </w:rPr>
            </w:pPr>
            <w:r>
              <w:rPr>
                <w:rFonts w:hint="eastAsia" w:ascii="方正仿宋_GB2312" w:hAnsi="方正仿宋_GB2312" w:eastAsia="方正仿宋_GB2312" w:cs="方正仿宋_GB2312"/>
                <w:b/>
                <w:bCs/>
                <w:color w:val="auto"/>
                <w:sz w:val="21"/>
                <w:szCs w:val="21"/>
                <w:shd w:val="clear" w:color="auto" w:fill="FFFFFF"/>
              </w:rPr>
              <w:t>研制人员</w:t>
            </w:r>
          </w:p>
        </w:tc>
        <w:tc>
          <w:tcPr>
            <w:tcW w:w="683" w:type="dxa"/>
            <w:shd w:val="clear" w:color="auto" w:fill="F1F1F1"/>
            <w:noWrap w:val="0"/>
            <w:vAlign w:val="center"/>
          </w:tcPr>
          <w:p w14:paraId="0DBBBB01">
            <w:pPr>
              <w:keepNext w:val="0"/>
              <w:keepLines w:val="0"/>
              <w:pageBreakBefore w:val="0"/>
              <w:kinsoku/>
              <w:wordWrap/>
              <w:overflowPunct/>
              <w:topLinePunct w:val="0"/>
              <w:autoSpaceDE/>
              <w:autoSpaceDN/>
              <w:bidi w:val="0"/>
              <w:adjustRightInd/>
              <w:snapToGrid/>
              <w:spacing w:line="660" w:lineRule="exact"/>
              <w:jc w:val="center"/>
              <w:textAlignment w:val="auto"/>
              <w:rPr>
                <w:rFonts w:hint="eastAsia" w:ascii="方正仿宋_GB2312" w:hAnsi="方正仿宋_GB2312" w:eastAsia="方正仿宋_GB2312" w:cs="方正仿宋_GB2312"/>
                <w:b/>
                <w:bCs/>
                <w:color w:val="auto"/>
                <w:sz w:val="21"/>
                <w:szCs w:val="21"/>
                <w:shd w:val="clear" w:color="auto" w:fill="FFFFFF"/>
              </w:rPr>
            </w:pPr>
            <w:r>
              <w:rPr>
                <w:rFonts w:hint="eastAsia" w:ascii="方正仿宋_GB2312" w:hAnsi="方正仿宋_GB2312" w:eastAsia="方正仿宋_GB2312" w:cs="方正仿宋_GB2312"/>
                <w:b/>
                <w:bCs/>
                <w:color w:val="auto"/>
                <w:sz w:val="21"/>
                <w:szCs w:val="21"/>
                <w:shd w:val="clear" w:color="auto" w:fill="FFFFFF"/>
              </w:rPr>
              <w:t>姓名</w:t>
            </w:r>
          </w:p>
        </w:tc>
        <w:tc>
          <w:tcPr>
            <w:tcW w:w="685" w:type="dxa"/>
            <w:shd w:val="clear" w:color="auto" w:fill="F1F1F1"/>
            <w:noWrap w:val="0"/>
            <w:vAlign w:val="center"/>
          </w:tcPr>
          <w:p w14:paraId="1B141637">
            <w:pPr>
              <w:keepNext w:val="0"/>
              <w:keepLines w:val="0"/>
              <w:pageBreakBefore w:val="0"/>
              <w:kinsoku/>
              <w:wordWrap/>
              <w:overflowPunct/>
              <w:topLinePunct w:val="0"/>
              <w:autoSpaceDE/>
              <w:autoSpaceDN/>
              <w:bidi w:val="0"/>
              <w:adjustRightInd/>
              <w:snapToGrid/>
              <w:spacing w:line="660" w:lineRule="exact"/>
              <w:jc w:val="center"/>
              <w:textAlignment w:val="auto"/>
              <w:rPr>
                <w:rFonts w:hint="eastAsia" w:ascii="方正仿宋_GB2312" w:hAnsi="方正仿宋_GB2312" w:eastAsia="方正仿宋_GB2312" w:cs="方正仿宋_GB2312"/>
                <w:b/>
                <w:bCs/>
                <w:color w:val="auto"/>
                <w:sz w:val="21"/>
                <w:szCs w:val="21"/>
                <w:shd w:val="clear" w:color="auto" w:fill="FFFFFF"/>
              </w:rPr>
            </w:pPr>
            <w:r>
              <w:rPr>
                <w:rFonts w:hint="eastAsia" w:ascii="方正仿宋_GB2312" w:hAnsi="方正仿宋_GB2312" w:eastAsia="方正仿宋_GB2312" w:cs="方正仿宋_GB2312"/>
                <w:b/>
                <w:bCs/>
                <w:color w:val="auto"/>
                <w:sz w:val="21"/>
                <w:szCs w:val="21"/>
                <w:shd w:val="clear" w:color="auto" w:fill="FFFFFF"/>
              </w:rPr>
              <w:t>性别</w:t>
            </w:r>
          </w:p>
        </w:tc>
        <w:tc>
          <w:tcPr>
            <w:tcW w:w="734" w:type="dxa"/>
            <w:shd w:val="clear" w:color="auto" w:fill="F1F1F1"/>
            <w:noWrap w:val="0"/>
            <w:vAlign w:val="center"/>
          </w:tcPr>
          <w:p w14:paraId="7E6B601E">
            <w:pPr>
              <w:keepNext w:val="0"/>
              <w:keepLines w:val="0"/>
              <w:pageBreakBefore w:val="0"/>
              <w:kinsoku/>
              <w:wordWrap/>
              <w:overflowPunct/>
              <w:topLinePunct w:val="0"/>
              <w:autoSpaceDE/>
              <w:autoSpaceDN/>
              <w:bidi w:val="0"/>
              <w:adjustRightInd/>
              <w:snapToGrid/>
              <w:spacing w:line="660" w:lineRule="exact"/>
              <w:jc w:val="center"/>
              <w:textAlignment w:val="auto"/>
              <w:rPr>
                <w:rFonts w:hint="eastAsia" w:ascii="方正仿宋_GB2312" w:hAnsi="方正仿宋_GB2312" w:eastAsia="方正仿宋_GB2312" w:cs="方正仿宋_GB2312"/>
                <w:b/>
                <w:bCs/>
                <w:color w:val="auto"/>
                <w:sz w:val="21"/>
                <w:szCs w:val="21"/>
                <w:shd w:val="clear" w:color="auto" w:fill="FFFFFF"/>
              </w:rPr>
            </w:pPr>
            <w:r>
              <w:rPr>
                <w:rFonts w:hint="eastAsia" w:ascii="方正仿宋_GB2312" w:hAnsi="方正仿宋_GB2312" w:eastAsia="方正仿宋_GB2312" w:cs="方正仿宋_GB2312"/>
                <w:b/>
                <w:bCs/>
                <w:color w:val="auto"/>
                <w:sz w:val="21"/>
                <w:szCs w:val="21"/>
                <w:shd w:val="clear" w:color="auto" w:fill="FFFFFF"/>
              </w:rPr>
              <w:t>年龄</w:t>
            </w:r>
          </w:p>
        </w:tc>
        <w:tc>
          <w:tcPr>
            <w:tcW w:w="1150" w:type="dxa"/>
            <w:shd w:val="clear" w:color="auto" w:fill="F1F1F1"/>
            <w:noWrap w:val="0"/>
            <w:vAlign w:val="center"/>
          </w:tcPr>
          <w:p w14:paraId="5B757924">
            <w:pPr>
              <w:keepNext w:val="0"/>
              <w:keepLines w:val="0"/>
              <w:pageBreakBefore w:val="0"/>
              <w:kinsoku/>
              <w:wordWrap/>
              <w:overflowPunct/>
              <w:topLinePunct w:val="0"/>
              <w:autoSpaceDE/>
              <w:autoSpaceDN/>
              <w:bidi w:val="0"/>
              <w:adjustRightInd/>
              <w:snapToGrid/>
              <w:spacing w:line="660" w:lineRule="exact"/>
              <w:jc w:val="center"/>
              <w:textAlignment w:val="auto"/>
              <w:rPr>
                <w:rFonts w:hint="eastAsia" w:ascii="方正仿宋_GB2312" w:hAnsi="方正仿宋_GB2312" w:eastAsia="方正仿宋_GB2312" w:cs="方正仿宋_GB2312"/>
                <w:b/>
                <w:bCs/>
                <w:color w:val="auto"/>
                <w:sz w:val="21"/>
                <w:szCs w:val="21"/>
                <w:shd w:val="clear" w:color="auto" w:fill="FFFFFF"/>
              </w:rPr>
            </w:pPr>
            <w:r>
              <w:rPr>
                <w:rFonts w:hint="eastAsia" w:ascii="方正仿宋_GB2312" w:hAnsi="方正仿宋_GB2312" w:eastAsia="方正仿宋_GB2312" w:cs="方正仿宋_GB2312"/>
                <w:b/>
                <w:bCs/>
                <w:color w:val="auto"/>
                <w:sz w:val="21"/>
                <w:szCs w:val="21"/>
                <w:shd w:val="clear" w:color="auto" w:fill="FFFFFF"/>
              </w:rPr>
              <w:t>职称</w:t>
            </w:r>
          </w:p>
        </w:tc>
        <w:tc>
          <w:tcPr>
            <w:tcW w:w="1333" w:type="dxa"/>
            <w:shd w:val="clear" w:color="auto" w:fill="F1F1F1"/>
            <w:noWrap w:val="0"/>
            <w:vAlign w:val="center"/>
          </w:tcPr>
          <w:p w14:paraId="3550C451">
            <w:pPr>
              <w:keepNext w:val="0"/>
              <w:keepLines w:val="0"/>
              <w:pageBreakBefore w:val="0"/>
              <w:kinsoku/>
              <w:wordWrap/>
              <w:overflowPunct/>
              <w:topLinePunct w:val="0"/>
              <w:autoSpaceDE/>
              <w:autoSpaceDN/>
              <w:bidi w:val="0"/>
              <w:adjustRightInd/>
              <w:snapToGrid/>
              <w:spacing w:line="660" w:lineRule="exact"/>
              <w:jc w:val="center"/>
              <w:textAlignment w:val="auto"/>
              <w:rPr>
                <w:rFonts w:hint="eastAsia" w:ascii="方正仿宋_GB2312" w:hAnsi="方正仿宋_GB2312" w:eastAsia="方正仿宋_GB2312" w:cs="方正仿宋_GB2312"/>
                <w:b/>
                <w:bCs/>
                <w:color w:val="auto"/>
                <w:sz w:val="21"/>
                <w:szCs w:val="21"/>
                <w:shd w:val="clear" w:color="auto" w:fill="FFFFFF"/>
              </w:rPr>
            </w:pPr>
            <w:r>
              <w:rPr>
                <w:rFonts w:hint="eastAsia" w:ascii="方正仿宋_GB2312" w:hAnsi="方正仿宋_GB2312" w:eastAsia="方正仿宋_GB2312" w:cs="方正仿宋_GB2312"/>
                <w:b/>
                <w:bCs/>
                <w:color w:val="auto"/>
                <w:sz w:val="21"/>
                <w:szCs w:val="21"/>
                <w:shd w:val="clear" w:color="auto" w:fill="FFFFFF"/>
              </w:rPr>
              <w:t>职务</w:t>
            </w:r>
          </w:p>
        </w:tc>
        <w:tc>
          <w:tcPr>
            <w:tcW w:w="1350" w:type="dxa"/>
            <w:shd w:val="clear" w:color="auto" w:fill="F1F1F1"/>
            <w:noWrap w:val="0"/>
            <w:vAlign w:val="center"/>
          </w:tcPr>
          <w:p w14:paraId="2A582EFE">
            <w:pPr>
              <w:keepNext w:val="0"/>
              <w:keepLines w:val="0"/>
              <w:pageBreakBefore w:val="0"/>
              <w:kinsoku/>
              <w:wordWrap/>
              <w:overflowPunct/>
              <w:topLinePunct w:val="0"/>
              <w:autoSpaceDE/>
              <w:autoSpaceDN/>
              <w:bidi w:val="0"/>
              <w:adjustRightInd/>
              <w:snapToGrid/>
              <w:spacing w:line="660" w:lineRule="exact"/>
              <w:jc w:val="center"/>
              <w:textAlignment w:val="auto"/>
              <w:rPr>
                <w:rFonts w:hint="eastAsia" w:ascii="方正仿宋_GB2312" w:hAnsi="方正仿宋_GB2312" w:eastAsia="方正仿宋_GB2312" w:cs="方正仿宋_GB2312"/>
                <w:b/>
                <w:bCs/>
                <w:color w:val="auto"/>
                <w:sz w:val="21"/>
                <w:szCs w:val="21"/>
                <w:shd w:val="clear" w:color="auto" w:fill="FFFFFF"/>
              </w:rPr>
            </w:pPr>
            <w:r>
              <w:rPr>
                <w:rFonts w:hint="eastAsia" w:ascii="方正仿宋_GB2312" w:hAnsi="方正仿宋_GB2312" w:eastAsia="方正仿宋_GB2312" w:cs="方正仿宋_GB2312"/>
                <w:b/>
                <w:bCs/>
                <w:color w:val="auto"/>
                <w:sz w:val="21"/>
                <w:szCs w:val="21"/>
                <w:shd w:val="clear" w:color="auto" w:fill="FFFFFF"/>
              </w:rPr>
              <w:t>专业</w:t>
            </w:r>
          </w:p>
        </w:tc>
        <w:tc>
          <w:tcPr>
            <w:tcW w:w="1223" w:type="dxa"/>
            <w:shd w:val="clear" w:color="auto" w:fill="F1F1F1"/>
            <w:noWrap w:val="0"/>
            <w:vAlign w:val="center"/>
          </w:tcPr>
          <w:p w14:paraId="4005D915">
            <w:pPr>
              <w:keepNext w:val="0"/>
              <w:keepLines w:val="0"/>
              <w:pageBreakBefore w:val="0"/>
              <w:kinsoku/>
              <w:wordWrap/>
              <w:overflowPunct/>
              <w:topLinePunct w:val="0"/>
              <w:autoSpaceDE/>
              <w:autoSpaceDN/>
              <w:bidi w:val="0"/>
              <w:adjustRightInd/>
              <w:snapToGrid/>
              <w:spacing w:line="660" w:lineRule="exact"/>
              <w:jc w:val="center"/>
              <w:textAlignment w:val="auto"/>
              <w:rPr>
                <w:rFonts w:hint="eastAsia" w:ascii="方正仿宋_GB2312" w:hAnsi="方正仿宋_GB2312" w:eastAsia="方正仿宋_GB2312" w:cs="方正仿宋_GB2312"/>
                <w:b/>
                <w:bCs/>
                <w:color w:val="auto"/>
                <w:sz w:val="21"/>
                <w:szCs w:val="21"/>
                <w:shd w:val="clear" w:color="auto" w:fill="FFFFFF"/>
              </w:rPr>
            </w:pPr>
            <w:r>
              <w:rPr>
                <w:rFonts w:hint="eastAsia" w:ascii="方正仿宋_GB2312" w:hAnsi="方正仿宋_GB2312" w:eastAsia="方正仿宋_GB2312" w:cs="方正仿宋_GB2312"/>
                <w:b/>
                <w:bCs/>
                <w:color w:val="auto"/>
                <w:sz w:val="21"/>
                <w:szCs w:val="21"/>
                <w:shd w:val="clear" w:color="auto" w:fill="FFFFFF"/>
              </w:rPr>
              <w:t>单位</w:t>
            </w:r>
          </w:p>
        </w:tc>
        <w:tc>
          <w:tcPr>
            <w:tcW w:w="1273" w:type="dxa"/>
            <w:shd w:val="clear" w:color="auto" w:fill="F1F1F1"/>
            <w:noWrap w:val="0"/>
            <w:vAlign w:val="center"/>
          </w:tcPr>
          <w:p w14:paraId="477D9C5B">
            <w:pPr>
              <w:keepNext w:val="0"/>
              <w:keepLines w:val="0"/>
              <w:pageBreakBefore w:val="0"/>
              <w:kinsoku/>
              <w:wordWrap/>
              <w:overflowPunct/>
              <w:topLinePunct w:val="0"/>
              <w:autoSpaceDE/>
              <w:autoSpaceDN/>
              <w:bidi w:val="0"/>
              <w:adjustRightInd/>
              <w:snapToGrid/>
              <w:spacing w:line="660" w:lineRule="exact"/>
              <w:jc w:val="center"/>
              <w:textAlignment w:val="auto"/>
              <w:rPr>
                <w:rFonts w:hint="eastAsia" w:ascii="方正仿宋_GB2312" w:hAnsi="方正仿宋_GB2312" w:eastAsia="方正仿宋_GB2312" w:cs="方正仿宋_GB2312"/>
                <w:b/>
                <w:bCs/>
                <w:color w:val="auto"/>
                <w:sz w:val="21"/>
                <w:szCs w:val="21"/>
                <w:shd w:val="clear" w:color="auto" w:fill="FFFFFF"/>
              </w:rPr>
            </w:pPr>
            <w:r>
              <w:rPr>
                <w:rFonts w:hint="eastAsia" w:ascii="方正仿宋_GB2312" w:hAnsi="方正仿宋_GB2312" w:eastAsia="方正仿宋_GB2312" w:cs="方正仿宋_GB2312"/>
                <w:b/>
                <w:bCs/>
                <w:color w:val="auto"/>
                <w:sz w:val="21"/>
                <w:szCs w:val="21"/>
                <w:shd w:val="clear" w:color="auto" w:fill="FFFFFF"/>
              </w:rPr>
              <w:t>任务分工</w:t>
            </w:r>
          </w:p>
        </w:tc>
      </w:tr>
      <w:tr w14:paraId="7896E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132" w:type="dxa"/>
            <w:noWrap w:val="0"/>
            <w:vAlign w:val="center"/>
          </w:tcPr>
          <w:p w14:paraId="0E0A954A">
            <w:pPr>
              <w:pStyle w:val="26"/>
              <w:spacing w:before="168"/>
              <w:ind w:right="260" w:rightChars="0"/>
              <w:jc w:val="center"/>
              <w:rPr>
                <w:rFonts w:hint="eastAsia" w:ascii="方正仿宋_GB2312" w:hAnsi="方正仿宋_GB2312" w:eastAsia="方正仿宋_GB2312" w:cs="方正仿宋_GB2312"/>
                <w:color w:val="auto"/>
                <w:sz w:val="21"/>
                <w:szCs w:val="21"/>
              </w:rPr>
            </w:pPr>
            <w:r>
              <w:rPr>
                <w:rFonts w:hint="eastAsia" w:ascii="宋体" w:hAnsi="宋体" w:eastAsia="宋体" w:cs="宋体"/>
                <w:color w:val="auto"/>
                <w:sz w:val="21"/>
                <w:szCs w:val="21"/>
              </w:rPr>
              <w:t>项目负责人</w:t>
            </w:r>
          </w:p>
        </w:tc>
        <w:tc>
          <w:tcPr>
            <w:tcW w:w="683" w:type="dxa"/>
            <w:noWrap w:val="0"/>
            <w:vAlign w:val="center"/>
          </w:tcPr>
          <w:p w14:paraId="2507D11D">
            <w:pPr>
              <w:pStyle w:val="26"/>
              <w:jc w:val="both"/>
              <w:rPr>
                <w:rFonts w:hint="eastAsia" w:ascii="方正仿宋_GB2312" w:hAnsi="方正仿宋_GB2312" w:eastAsia="方正仿宋_GB2312" w:cs="方正仿宋_GB2312"/>
                <w:color w:val="auto"/>
                <w:sz w:val="21"/>
                <w:szCs w:val="21"/>
              </w:rPr>
            </w:pPr>
            <w:r>
              <w:rPr>
                <w:rFonts w:hint="eastAsia" w:ascii="宋体" w:hAnsi="宋体" w:eastAsia="宋体" w:cs="宋体"/>
                <w:color w:val="auto"/>
                <w:sz w:val="21"/>
                <w:szCs w:val="21"/>
                <w:lang w:val="en-US" w:eastAsia="zh-CN"/>
              </w:rPr>
              <w:t>胡伟</w:t>
            </w:r>
          </w:p>
        </w:tc>
        <w:tc>
          <w:tcPr>
            <w:tcW w:w="685" w:type="dxa"/>
            <w:noWrap w:val="0"/>
            <w:vAlign w:val="center"/>
          </w:tcPr>
          <w:p w14:paraId="50B8FF40">
            <w:pPr>
              <w:pStyle w:val="26"/>
              <w:jc w:val="both"/>
              <w:rPr>
                <w:rFonts w:hint="eastAsia" w:ascii="方正仿宋_GB2312" w:hAnsi="方正仿宋_GB2312" w:eastAsia="方正仿宋_GB2312" w:cs="方正仿宋_GB2312"/>
                <w:color w:val="auto"/>
                <w:sz w:val="21"/>
                <w:szCs w:val="21"/>
              </w:rPr>
            </w:pPr>
            <w:r>
              <w:rPr>
                <w:rFonts w:hint="eastAsia" w:ascii="宋体" w:hAnsi="宋体" w:eastAsia="宋体" w:cs="宋体"/>
                <w:color w:val="auto"/>
                <w:sz w:val="21"/>
                <w:szCs w:val="21"/>
                <w:lang w:val="en-US" w:eastAsia="zh-CN"/>
              </w:rPr>
              <w:t>男</w:t>
            </w:r>
          </w:p>
        </w:tc>
        <w:tc>
          <w:tcPr>
            <w:tcW w:w="734" w:type="dxa"/>
            <w:noWrap w:val="0"/>
            <w:vAlign w:val="center"/>
          </w:tcPr>
          <w:p w14:paraId="4FA63575">
            <w:pPr>
              <w:pStyle w:val="26"/>
              <w:jc w:val="both"/>
              <w:rPr>
                <w:rFonts w:hint="eastAsia" w:ascii="方正仿宋_GB2312" w:hAnsi="方正仿宋_GB2312" w:eastAsia="方正仿宋_GB2312" w:cs="方正仿宋_GB2312"/>
                <w:color w:val="auto"/>
                <w:sz w:val="21"/>
                <w:szCs w:val="21"/>
              </w:rPr>
            </w:pPr>
            <w:r>
              <w:rPr>
                <w:rFonts w:hint="eastAsia" w:ascii="宋体" w:hAnsi="宋体" w:eastAsia="宋体" w:cs="宋体"/>
                <w:color w:val="auto"/>
                <w:sz w:val="21"/>
                <w:szCs w:val="21"/>
                <w:lang w:val="en-US" w:eastAsia="zh-CN"/>
              </w:rPr>
              <w:t>50</w:t>
            </w:r>
          </w:p>
        </w:tc>
        <w:tc>
          <w:tcPr>
            <w:tcW w:w="1150" w:type="dxa"/>
            <w:noWrap w:val="0"/>
            <w:vAlign w:val="center"/>
          </w:tcPr>
          <w:p w14:paraId="06E0A193">
            <w:pPr>
              <w:pStyle w:val="26"/>
              <w:jc w:val="both"/>
              <w:rPr>
                <w:rFonts w:hint="eastAsia" w:ascii="方正仿宋_GB2312" w:hAnsi="方正仿宋_GB2312" w:eastAsia="方正仿宋_GB2312" w:cs="方正仿宋_GB2312"/>
                <w:color w:val="auto"/>
                <w:sz w:val="21"/>
                <w:szCs w:val="21"/>
              </w:rPr>
            </w:pPr>
            <w:r>
              <w:rPr>
                <w:rFonts w:hint="eastAsia" w:ascii="宋体" w:hAnsi="宋体" w:eastAsia="宋体" w:cs="宋体"/>
                <w:color w:val="auto"/>
                <w:sz w:val="21"/>
                <w:szCs w:val="21"/>
                <w:lang w:val="en-US" w:eastAsia="zh-CN"/>
              </w:rPr>
              <w:t>研究员</w:t>
            </w:r>
          </w:p>
        </w:tc>
        <w:tc>
          <w:tcPr>
            <w:tcW w:w="1333" w:type="dxa"/>
            <w:noWrap w:val="0"/>
            <w:vAlign w:val="center"/>
          </w:tcPr>
          <w:p w14:paraId="04712560">
            <w:pPr>
              <w:pStyle w:val="26"/>
              <w:jc w:val="both"/>
              <w:rPr>
                <w:rFonts w:hint="eastAsia" w:ascii="方正仿宋_GB2312" w:hAnsi="方正仿宋_GB2312" w:eastAsia="方正仿宋_GB2312" w:cs="方正仿宋_GB2312"/>
                <w:color w:val="auto"/>
                <w:sz w:val="21"/>
                <w:szCs w:val="21"/>
              </w:rPr>
            </w:pPr>
            <w:r>
              <w:rPr>
                <w:rFonts w:hint="eastAsia" w:ascii="宋体" w:hAnsi="宋体" w:eastAsia="宋体" w:cs="宋体"/>
                <w:color w:val="auto"/>
                <w:sz w:val="21"/>
                <w:szCs w:val="21"/>
                <w:lang w:val="en-US" w:eastAsia="zh-CN"/>
              </w:rPr>
              <w:t>党委书记、中心主任</w:t>
            </w:r>
          </w:p>
        </w:tc>
        <w:tc>
          <w:tcPr>
            <w:tcW w:w="1350" w:type="dxa"/>
            <w:noWrap w:val="0"/>
            <w:vAlign w:val="center"/>
          </w:tcPr>
          <w:p w14:paraId="18DD5B92">
            <w:pPr>
              <w:pStyle w:val="26"/>
              <w:jc w:val="both"/>
              <w:rPr>
                <w:rFonts w:hint="eastAsia" w:ascii="方正仿宋_GB2312" w:hAnsi="方正仿宋_GB2312" w:eastAsia="方正仿宋_GB2312" w:cs="方正仿宋_GB2312"/>
                <w:color w:val="auto"/>
                <w:sz w:val="21"/>
                <w:szCs w:val="21"/>
              </w:rPr>
            </w:pPr>
            <w:r>
              <w:rPr>
                <w:rFonts w:hint="eastAsia" w:ascii="宋体" w:hAnsi="宋体" w:eastAsia="宋体" w:cs="宋体"/>
                <w:color w:val="auto"/>
                <w:sz w:val="21"/>
                <w:szCs w:val="21"/>
                <w:lang w:val="en-US" w:eastAsia="zh-CN"/>
              </w:rPr>
              <w:t>公共卫生管理</w:t>
            </w:r>
          </w:p>
        </w:tc>
        <w:tc>
          <w:tcPr>
            <w:tcW w:w="1223" w:type="dxa"/>
            <w:noWrap w:val="0"/>
            <w:vAlign w:val="center"/>
          </w:tcPr>
          <w:p w14:paraId="00C406D3">
            <w:pPr>
              <w:pStyle w:val="26"/>
              <w:jc w:val="both"/>
              <w:rPr>
                <w:rFonts w:hint="eastAsia" w:ascii="方正仿宋_GB2312" w:hAnsi="方正仿宋_GB2312" w:eastAsia="方正仿宋_GB2312" w:cs="方正仿宋_GB2312"/>
                <w:color w:val="auto"/>
                <w:sz w:val="21"/>
                <w:szCs w:val="21"/>
              </w:rPr>
            </w:pPr>
            <w:r>
              <w:rPr>
                <w:rFonts w:hint="eastAsia" w:ascii="宋体" w:hAnsi="宋体" w:eastAsia="宋体" w:cs="宋体"/>
                <w:color w:val="auto"/>
                <w:sz w:val="21"/>
                <w:szCs w:val="21"/>
                <w:lang w:val="en-US" w:eastAsia="zh-CN"/>
              </w:rPr>
              <w:t>浙江省血液中心</w:t>
            </w:r>
          </w:p>
        </w:tc>
        <w:tc>
          <w:tcPr>
            <w:tcW w:w="1273" w:type="dxa"/>
            <w:noWrap w:val="0"/>
            <w:vAlign w:val="center"/>
          </w:tcPr>
          <w:p w14:paraId="79DF0B55">
            <w:pPr>
              <w:pStyle w:val="26"/>
              <w:jc w:val="both"/>
              <w:rPr>
                <w:rFonts w:hint="eastAsia" w:ascii="方正仿宋_GB2312" w:hAnsi="方正仿宋_GB2312" w:eastAsia="方正仿宋_GB2312" w:cs="方正仿宋_GB2312"/>
                <w:color w:val="auto"/>
                <w:sz w:val="21"/>
                <w:szCs w:val="21"/>
              </w:rPr>
            </w:pPr>
            <w:r>
              <w:rPr>
                <w:rFonts w:ascii="Times New Roman"/>
                <w:color w:val="auto"/>
                <w:sz w:val="21"/>
                <w:szCs w:val="21"/>
              </w:rPr>
              <w:t>项目总负责</w:t>
            </w:r>
          </w:p>
        </w:tc>
      </w:tr>
      <w:tr w14:paraId="5625D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132" w:type="dxa"/>
            <w:noWrap w:val="0"/>
            <w:vAlign w:val="center"/>
          </w:tcPr>
          <w:p w14:paraId="6C7D1EB0">
            <w:pPr>
              <w:pStyle w:val="26"/>
              <w:spacing w:before="169" w:line="374" w:lineRule="auto"/>
              <w:ind w:right="93" w:rightChars="0"/>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主要参加人员</w:t>
            </w:r>
          </w:p>
        </w:tc>
        <w:tc>
          <w:tcPr>
            <w:tcW w:w="683" w:type="dxa"/>
            <w:noWrap w:val="0"/>
            <w:vAlign w:val="center"/>
          </w:tcPr>
          <w:p w14:paraId="7B580561">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孔长虹</w:t>
            </w:r>
          </w:p>
        </w:tc>
        <w:tc>
          <w:tcPr>
            <w:tcW w:w="685" w:type="dxa"/>
            <w:noWrap w:val="0"/>
            <w:vAlign w:val="center"/>
          </w:tcPr>
          <w:p w14:paraId="23CF56B5">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男</w:t>
            </w:r>
          </w:p>
        </w:tc>
        <w:tc>
          <w:tcPr>
            <w:tcW w:w="734" w:type="dxa"/>
            <w:noWrap w:val="0"/>
            <w:vAlign w:val="center"/>
          </w:tcPr>
          <w:p w14:paraId="286D81E9">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48</w:t>
            </w:r>
          </w:p>
        </w:tc>
        <w:tc>
          <w:tcPr>
            <w:tcW w:w="1150" w:type="dxa"/>
            <w:noWrap w:val="0"/>
            <w:vAlign w:val="center"/>
          </w:tcPr>
          <w:p w14:paraId="149E931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正</w:t>
            </w:r>
            <w:r>
              <w:rPr>
                <w:rFonts w:hint="eastAsia" w:ascii="宋体" w:hAnsi="宋体" w:eastAsia="宋体" w:cs="宋体"/>
                <w:color w:val="auto"/>
                <w:sz w:val="21"/>
                <w:szCs w:val="21"/>
              </w:rPr>
              <w:t>高级工程师</w:t>
            </w:r>
          </w:p>
        </w:tc>
        <w:tc>
          <w:tcPr>
            <w:tcW w:w="1333" w:type="dxa"/>
            <w:noWrap w:val="0"/>
            <w:vAlign w:val="center"/>
          </w:tcPr>
          <w:p w14:paraId="4FEF988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信息科科长</w:t>
            </w:r>
          </w:p>
        </w:tc>
        <w:tc>
          <w:tcPr>
            <w:tcW w:w="1350" w:type="dxa"/>
            <w:noWrap w:val="0"/>
            <w:vAlign w:val="center"/>
          </w:tcPr>
          <w:p w14:paraId="121D67A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计算机</w:t>
            </w:r>
          </w:p>
        </w:tc>
        <w:tc>
          <w:tcPr>
            <w:tcW w:w="1223" w:type="dxa"/>
            <w:noWrap w:val="0"/>
            <w:vAlign w:val="center"/>
          </w:tcPr>
          <w:p w14:paraId="1818A12E">
            <w:pPr>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浙江省血液中心</w:t>
            </w:r>
          </w:p>
        </w:tc>
        <w:tc>
          <w:tcPr>
            <w:tcW w:w="1273" w:type="dxa"/>
            <w:noWrap w:val="0"/>
            <w:vAlign w:val="center"/>
          </w:tcPr>
          <w:p w14:paraId="535B1D82">
            <w:pPr>
              <w:pStyle w:val="26"/>
              <w:adjustRightInd w:val="0"/>
              <w:snapToGrid w:val="0"/>
              <w:jc w:val="left"/>
              <w:rPr>
                <w:rFonts w:hint="eastAsia" w:ascii="宋体" w:hAnsi="宋体" w:eastAsia="宋体" w:cs="宋体"/>
                <w:color w:val="auto"/>
                <w:kern w:val="2"/>
                <w:sz w:val="21"/>
                <w:szCs w:val="21"/>
                <w:lang w:val="zh-CN" w:eastAsia="zh-CN" w:bidi="zh-CN"/>
              </w:rPr>
            </w:pPr>
            <w:r>
              <w:rPr>
                <w:rFonts w:ascii="Times New Roman"/>
                <w:color w:val="auto"/>
                <w:sz w:val="21"/>
                <w:szCs w:val="21"/>
              </w:rPr>
              <w:t>标准起草</w:t>
            </w:r>
          </w:p>
        </w:tc>
      </w:tr>
      <w:tr w14:paraId="71FD2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132" w:type="dxa"/>
            <w:noWrap w:val="0"/>
            <w:vAlign w:val="center"/>
          </w:tcPr>
          <w:p w14:paraId="33868DD6">
            <w:pPr>
              <w:pStyle w:val="26"/>
              <w:spacing w:before="168" w:line="376" w:lineRule="auto"/>
              <w:ind w:right="93" w:rightChars="0"/>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主要参加人员</w:t>
            </w:r>
          </w:p>
        </w:tc>
        <w:tc>
          <w:tcPr>
            <w:tcW w:w="683" w:type="dxa"/>
            <w:noWrap w:val="0"/>
            <w:vAlign w:val="center"/>
          </w:tcPr>
          <w:p w14:paraId="4FD9A467">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王翠娥</w:t>
            </w:r>
          </w:p>
        </w:tc>
        <w:tc>
          <w:tcPr>
            <w:tcW w:w="685" w:type="dxa"/>
            <w:noWrap w:val="0"/>
            <w:vAlign w:val="center"/>
          </w:tcPr>
          <w:p w14:paraId="534BB438">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女</w:t>
            </w:r>
          </w:p>
        </w:tc>
        <w:tc>
          <w:tcPr>
            <w:tcW w:w="734" w:type="dxa"/>
            <w:noWrap w:val="0"/>
            <w:vAlign w:val="center"/>
          </w:tcPr>
          <w:p w14:paraId="1BBA424A">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39</w:t>
            </w:r>
          </w:p>
        </w:tc>
        <w:tc>
          <w:tcPr>
            <w:tcW w:w="1150" w:type="dxa"/>
            <w:noWrap w:val="0"/>
            <w:vAlign w:val="center"/>
          </w:tcPr>
          <w:p w14:paraId="0388A718">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高级工程师</w:t>
            </w:r>
          </w:p>
        </w:tc>
        <w:tc>
          <w:tcPr>
            <w:tcW w:w="1333" w:type="dxa"/>
            <w:noWrap w:val="0"/>
            <w:vAlign w:val="center"/>
          </w:tcPr>
          <w:p w14:paraId="39683784">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w:t>
            </w:r>
          </w:p>
        </w:tc>
        <w:tc>
          <w:tcPr>
            <w:tcW w:w="1350" w:type="dxa"/>
            <w:noWrap w:val="0"/>
            <w:vAlign w:val="center"/>
          </w:tcPr>
          <w:p w14:paraId="009CF0BA">
            <w:pPr>
              <w:pStyle w:val="26"/>
              <w:jc w:val="both"/>
              <w:rPr>
                <w:rFonts w:hint="eastAsia" w:ascii="宋体" w:hAnsi="宋体" w:eastAsia="宋体" w:cs="宋体"/>
                <w:color w:val="auto"/>
                <w:kern w:val="2"/>
                <w:sz w:val="21"/>
                <w:szCs w:val="21"/>
                <w:lang w:val="zh-CN" w:eastAsia="zh-CN" w:bidi="zh-CN"/>
              </w:rPr>
            </w:pPr>
            <w:r>
              <w:rPr>
                <w:rFonts w:hint="eastAsia" w:cs="宋体"/>
                <w:color w:val="auto"/>
                <w:sz w:val="21"/>
                <w:szCs w:val="21"/>
                <w:lang w:val="en-US" w:eastAsia="zh-CN"/>
              </w:rPr>
              <w:t>计算机</w:t>
            </w:r>
          </w:p>
        </w:tc>
        <w:tc>
          <w:tcPr>
            <w:tcW w:w="1223" w:type="dxa"/>
            <w:noWrap w:val="0"/>
            <w:vAlign w:val="center"/>
          </w:tcPr>
          <w:p w14:paraId="425D2768">
            <w:pPr>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浙江省血液中心</w:t>
            </w:r>
          </w:p>
        </w:tc>
        <w:tc>
          <w:tcPr>
            <w:tcW w:w="1273" w:type="dxa"/>
            <w:noWrap w:val="0"/>
            <w:vAlign w:val="center"/>
          </w:tcPr>
          <w:p w14:paraId="72309C08">
            <w:pPr>
              <w:pStyle w:val="26"/>
              <w:adjustRightInd w:val="0"/>
              <w:snapToGrid w:val="0"/>
              <w:jc w:val="left"/>
              <w:rPr>
                <w:rFonts w:hint="eastAsia" w:ascii="宋体" w:hAnsi="宋体" w:eastAsia="宋体" w:cs="宋体"/>
                <w:color w:val="auto"/>
                <w:kern w:val="2"/>
                <w:sz w:val="21"/>
                <w:szCs w:val="21"/>
                <w:lang w:val="zh-CN" w:eastAsia="zh-CN" w:bidi="zh-CN"/>
              </w:rPr>
            </w:pPr>
            <w:r>
              <w:rPr>
                <w:rFonts w:ascii="Times New Roman"/>
                <w:color w:val="auto"/>
                <w:sz w:val="21"/>
                <w:szCs w:val="21"/>
              </w:rPr>
              <w:t>标准起草</w:t>
            </w:r>
          </w:p>
        </w:tc>
      </w:tr>
      <w:tr w14:paraId="498B2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132" w:type="dxa"/>
            <w:noWrap w:val="0"/>
            <w:vAlign w:val="center"/>
          </w:tcPr>
          <w:p w14:paraId="5B0F338A">
            <w:pPr>
              <w:pStyle w:val="26"/>
              <w:spacing w:before="168" w:line="376" w:lineRule="auto"/>
              <w:ind w:right="93" w:rightChars="0"/>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主要参加人员</w:t>
            </w:r>
          </w:p>
        </w:tc>
        <w:tc>
          <w:tcPr>
            <w:tcW w:w="683" w:type="dxa"/>
            <w:noWrap w:val="0"/>
            <w:vAlign w:val="center"/>
          </w:tcPr>
          <w:p w14:paraId="5FE28653">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高瑜</w:t>
            </w:r>
          </w:p>
        </w:tc>
        <w:tc>
          <w:tcPr>
            <w:tcW w:w="685" w:type="dxa"/>
            <w:noWrap w:val="0"/>
            <w:vAlign w:val="center"/>
          </w:tcPr>
          <w:p w14:paraId="1E7CD27F">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男</w:t>
            </w:r>
          </w:p>
        </w:tc>
        <w:tc>
          <w:tcPr>
            <w:tcW w:w="734" w:type="dxa"/>
            <w:noWrap w:val="0"/>
            <w:vAlign w:val="center"/>
          </w:tcPr>
          <w:p w14:paraId="11A4F180">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49</w:t>
            </w:r>
          </w:p>
        </w:tc>
        <w:tc>
          <w:tcPr>
            <w:tcW w:w="1150" w:type="dxa"/>
            <w:noWrap w:val="0"/>
            <w:vAlign w:val="center"/>
          </w:tcPr>
          <w:p w14:paraId="40AE18BA">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高级工程师</w:t>
            </w:r>
          </w:p>
        </w:tc>
        <w:tc>
          <w:tcPr>
            <w:tcW w:w="1333" w:type="dxa"/>
            <w:noWrap w:val="0"/>
            <w:vAlign w:val="center"/>
          </w:tcPr>
          <w:p w14:paraId="096A9EAB">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信息管理部部长</w:t>
            </w:r>
          </w:p>
        </w:tc>
        <w:tc>
          <w:tcPr>
            <w:tcW w:w="1350" w:type="dxa"/>
            <w:noWrap w:val="0"/>
            <w:vAlign w:val="center"/>
          </w:tcPr>
          <w:p w14:paraId="438BEBDB">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计算机</w:t>
            </w:r>
          </w:p>
        </w:tc>
        <w:tc>
          <w:tcPr>
            <w:tcW w:w="1223" w:type="dxa"/>
            <w:noWrap w:val="0"/>
            <w:vAlign w:val="center"/>
          </w:tcPr>
          <w:p w14:paraId="3956AB5F">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上海市血液中心</w:t>
            </w:r>
          </w:p>
        </w:tc>
        <w:tc>
          <w:tcPr>
            <w:tcW w:w="1273" w:type="dxa"/>
            <w:noWrap w:val="0"/>
            <w:vAlign w:val="center"/>
          </w:tcPr>
          <w:p w14:paraId="5916A9AF">
            <w:pPr>
              <w:pStyle w:val="26"/>
              <w:jc w:val="both"/>
              <w:rPr>
                <w:rFonts w:hint="eastAsia" w:ascii="宋体" w:hAnsi="宋体" w:eastAsia="宋体" w:cs="宋体"/>
                <w:color w:val="auto"/>
                <w:kern w:val="2"/>
                <w:sz w:val="21"/>
                <w:szCs w:val="21"/>
                <w:lang w:val="zh-CN" w:eastAsia="zh-CN" w:bidi="zh-CN"/>
              </w:rPr>
            </w:pPr>
            <w:r>
              <w:rPr>
                <w:rFonts w:ascii="Times New Roman"/>
                <w:color w:val="auto"/>
                <w:sz w:val="21"/>
                <w:szCs w:val="21"/>
              </w:rPr>
              <w:t>标准修改补充</w:t>
            </w:r>
          </w:p>
        </w:tc>
      </w:tr>
      <w:tr w14:paraId="530FC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132" w:type="dxa"/>
            <w:noWrap w:val="0"/>
            <w:vAlign w:val="center"/>
          </w:tcPr>
          <w:p w14:paraId="60785865">
            <w:pPr>
              <w:pStyle w:val="26"/>
              <w:spacing w:before="168" w:line="376" w:lineRule="auto"/>
              <w:ind w:right="93" w:rightChars="0"/>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主要参加人员</w:t>
            </w:r>
          </w:p>
        </w:tc>
        <w:tc>
          <w:tcPr>
            <w:tcW w:w="683" w:type="dxa"/>
            <w:noWrap w:val="0"/>
            <w:vAlign w:val="center"/>
          </w:tcPr>
          <w:p w14:paraId="602E2E4F">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李响</w:t>
            </w:r>
          </w:p>
        </w:tc>
        <w:tc>
          <w:tcPr>
            <w:tcW w:w="685" w:type="dxa"/>
            <w:noWrap w:val="0"/>
            <w:vAlign w:val="center"/>
          </w:tcPr>
          <w:p w14:paraId="0EA606EF">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男</w:t>
            </w:r>
          </w:p>
        </w:tc>
        <w:tc>
          <w:tcPr>
            <w:tcW w:w="734" w:type="dxa"/>
            <w:noWrap w:val="0"/>
            <w:vAlign w:val="center"/>
          </w:tcPr>
          <w:p w14:paraId="3C16F23D">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44</w:t>
            </w:r>
          </w:p>
        </w:tc>
        <w:tc>
          <w:tcPr>
            <w:tcW w:w="1150" w:type="dxa"/>
            <w:noWrap w:val="0"/>
            <w:vAlign w:val="center"/>
          </w:tcPr>
          <w:p w14:paraId="6AC2E60D">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高级工程师</w:t>
            </w:r>
          </w:p>
        </w:tc>
        <w:tc>
          <w:tcPr>
            <w:tcW w:w="1333" w:type="dxa"/>
            <w:noWrap w:val="0"/>
            <w:vAlign w:val="center"/>
          </w:tcPr>
          <w:p w14:paraId="7DB4D230">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中心办公室主任</w:t>
            </w:r>
          </w:p>
        </w:tc>
        <w:tc>
          <w:tcPr>
            <w:tcW w:w="1350" w:type="dxa"/>
            <w:noWrap w:val="0"/>
            <w:vAlign w:val="center"/>
          </w:tcPr>
          <w:p w14:paraId="1DB766C3">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计算机</w:t>
            </w:r>
          </w:p>
        </w:tc>
        <w:tc>
          <w:tcPr>
            <w:tcW w:w="1223" w:type="dxa"/>
            <w:noWrap w:val="0"/>
            <w:vAlign w:val="center"/>
          </w:tcPr>
          <w:p w14:paraId="2480590C">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安徽</w:t>
            </w:r>
            <w:r>
              <w:rPr>
                <w:rFonts w:hint="eastAsia" w:ascii="宋体" w:hAnsi="宋体" w:eastAsia="宋体" w:cs="宋体"/>
                <w:color w:val="auto"/>
                <w:sz w:val="21"/>
                <w:szCs w:val="21"/>
              </w:rPr>
              <w:t>省血液</w:t>
            </w:r>
            <w:r>
              <w:rPr>
                <w:rFonts w:hint="eastAsia" w:ascii="宋体" w:hAnsi="宋体" w:eastAsia="宋体" w:cs="宋体"/>
                <w:color w:val="auto"/>
                <w:sz w:val="21"/>
                <w:szCs w:val="21"/>
                <w:lang w:val="en-US" w:eastAsia="zh-CN"/>
              </w:rPr>
              <w:t>管理</w:t>
            </w:r>
            <w:r>
              <w:rPr>
                <w:rFonts w:hint="eastAsia" w:ascii="宋体" w:hAnsi="宋体" w:eastAsia="宋体" w:cs="宋体"/>
                <w:color w:val="auto"/>
                <w:sz w:val="21"/>
                <w:szCs w:val="21"/>
              </w:rPr>
              <w:t>中心</w:t>
            </w:r>
          </w:p>
        </w:tc>
        <w:tc>
          <w:tcPr>
            <w:tcW w:w="1273" w:type="dxa"/>
            <w:noWrap w:val="0"/>
            <w:vAlign w:val="center"/>
          </w:tcPr>
          <w:p w14:paraId="4F284778">
            <w:pPr>
              <w:pStyle w:val="26"/>
              <w:jc w:val="both"/>
              <w:rPr>
                <w:rFonts w:hint="eastAsia" w:ascii="宋体" w:hAnsi="宋体" w:eastAsia="宋体" w:cs="宋体"/>
                <w:color w:val="auto"/>
                <w:kern w:val="2"/>
                <w:sz w:val="21"/>
                <w:szCs w:val="21"/>
                <w:lang w:val="zh-CN" w:eastAsia="zh-CN" w:bidi="zh-CN"/>
              </w:rPr>
            </w:pPr>
            <w:r>
              <w:rPr>
                <w:rFonts w:ascii="Times New Roman"/>
                <w:color w:val="auto"/>
                <w:sz w:val="21"/>
                <w:szCs w:val="21"/>
              </w:rPr>
              <w:t>标准修改补充</w:t>
            </w:r>
          </w:p>
        </w:tc>
      </w:tr>
      <w:tr w14:paraId="75772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132" w:type="dxa"/>
            <w:noWrap w:val="0"/>
            <w:vAlign w:val="center"/>
          </w:tcPr>
          <w:p w14:paraId="0CE62DA1">
            <w:pPr>
              <w:pStyle w:val="26"/>
              <w:spacing w:before="168" w:line="376" w:lineRule="auto"/>
              <w:ind w:right="93" w:rightChars="0"/>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主要参加人员</w:t>
            </w:r>
          </w:p>
        </w:tc>
        <w:tc>
          <w:tcPr>
            <w:tcW w:w="683" w:type="dxa"/>
            <w:noWrap w:val="0"/>
            <w:vAlign w:val="center"/>
          </w:tcPr>
          <w:p w14:paraId="12747B02">
            <w:pPr>
              <w:pStyle w:val="26"/>
              <w:jc w:val="both"/>
              <w:rPr>
                <w:rFonts w:hint="default" w:ascii="宋体" w:hAnsi="宋体" w:eastAsia="宋体" w:cs="宋体"/>
                <w:color w:val="auto"/>
                <w:kern w:val="2"/>
                <w:sz w:val="21"/>
                <w:szCs w:val="21"/>
                <w:lang w:val="en-US" w:eastAsia="zh-CN" w:bidi="zh-CN"/>
              </w:rPr>
            </w:pPr>
            <w:r>
              <w:rPr>
                <w:rFonts w:hint="eastAsia" w:cs="宋体"/>
                <w:color w:val="auto"/>
                <w:kern w:val="2"/>
                <w:sz w:val="21"/>
                <w:szCs w:val="21"/>
                <w:lang w:val="en-US" w:eastAsia="zh-CN" w:bidi="zh-CN"/>
              </w:rPr>
              <w:t>周春</w:t>
            </w:r>
          </w:p>
        </w:tc>
        <w:tc>
          <w:tcPr>
            <w:tcW w:w="685" w:type="dxa"/>
            <w:noWrap w:val="0"/>
            <w:vAlign w:val="center"/>
          </w:tcPr>
          <w:p w14:paraId="28599ADC">
            <w:pPr>
              <w:pStyle w:val="26"/>
              <w:jc w:val="both"/>
              <w:rPr>
                <w:rFonts w:hint="default" w:ascii="宋体" w:hAnsi="宋体" w:eastAsia="宋体" w:cs="宋体"/>
                <w:color w:val="auto"/>
                <w:kern w:val="2"/>
                <w:sz w:val="21"/>
                <w:szCs w:val="21"/>
                <w:lang w:val="en-US" w:eastAsia="zh-CN" w:bidi="zh-CN"/>
              </w:rPr>
            </w:pPr>
            <w:r>
              <w:rPr>
                <w:rFonts w:hint="eastAsia" w:cs="宋体"/>
                <w:color w:val="auto"/>
                <w:kern w:val="2"/>
                <w:sz w:val="21"/>
                <w:szCs w:val="21"/>
                <w:lang w:val="en-US" w:eastAsia="zh-CN" w:bidi="zh-CN"/>
              </w:rPr>
              <w:t>男</w:t>
            </w:r>
          </w:p>
        </w:tc>
        <w:tc>
          <w:tcPr>
            <w:tcW w:w="734" w:type="dxa"/>
            <w:noWrap w:val="0"/>
            <w:vAlign w:val="center"/>
          </w:tcPr>
          <w:p w14:paraId="5463B290">
            <w:pPr>
              <w:pStyle w:val="26"/>
              <w:jc w:val="both"/>
              <w:rPr>
                <w:rFonts w:hint="default" w:ascii="宋体" w:hAnsi="宋体" w:eastAsia="宋体" w:cs="宋体"/>
                <w:color w:val="auto"/>
                <w:kern w:val="2"/>
                <w:sz w:val="21"/>
                <w:szCs w:val="21"/>
                <w:lang w:val="en-US" w:eastAsia="zh-CN" w:bidi="zh-CN"/>
              </w:rPr>
            </w:pPr>
            <w:r>
              <w:rPr>
                <w:rFonts w:hint="eastAsia" w:cs="宋体"/>
                <w:color w:val="auto"/>
                <w:kern w:val="2"/>
                <w:sz w:val="21"/>
                <w:szCs w:val="21"/>
                <w:lang w:val="en-US" w:eastAsia="zh-CN" w:bidi="zh-CN"/>
              </w:rPr>
              <w:t>43</w:t>
            </w:r>
          </w:p>
        </w:tc>
        <w:tc>
          <w:tcPr>
            <w:tcW w:w="1150" w:type="dxa"/>
            <w:noWrap w:val="0"/>
            <w:vAlign w:val="center"/>
          </w:tcPr>
          <w:p w14:paraId="445BB140">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高级工程师</w:t>
            </w:r>
          </w:p>
        </w:tc>
        <w:tc>
          <w:tcPr>
            <w:tcW w:w="1333" w:type="dxa"/>
            <w:noWrap w:val="0"/>
            <w:vAlign w:val="center"/>
          </w:tcPr>
          <w:p w14:paraId="20BD6424">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kern w:val="2"/>
                <w:sz w:val="21"/>
                <w:szCs w:val="21"/>
                <w:lang w:val="zh-CN" w:eastAsia="zh-CN" w:bidi="zh-CN"/>
              </w:rPr>
              <w:t>信息设备科副科长</w:t>
            </w:r>
          </w:p>
        </w:tc>
        <w:tc>
          <w:tcPr>
            <w:tcW w:w="1350" w:type="dxa"/>
            <w:noWrap w:val="0"/>
            <w:vAlign w:val="center"/>
          </w:tcPr>
          <w:p w14:paraId="0D5083A1">
            <w:pPr>
              <w:pStyle w:val="26"/>
              <w:jc w:val="both"/>
              <w:rPr>
                <w:rFonts w:hint="default" w:ascii="宋体" w:hAnsi="宋体" w:eastAsia="宋体" w:cs="宋体"/>
                <w:color w:val="auto"/>
                <w:kern w:val="2"/>
                <w:sz w:val="21"/>
                <w:szCs w:val="21"/>
                <w:lang w:val="en-US" w:eastAsia="zh-CN" w:bidi="zh-CN"/>
              </w:rPr>
            </w:pPr>
            <w:r>
              <w:rPr>
                <w:rFonts w:hint="eastAsia" w:cs="宋体"/>
                <w:color w:val="auto"/>
                <w:kern w:val="2"/>
                <w:sz w:val="21"/>
                <w:szCs w:val="21"/>
                <w:lang w:val="en-US" w:eastAsia="zh-CN" w:bidi="zh-CN"/>
              </w:rPr>
              <w:t>计算机</w:t>
            </w:r>
          </w:p>
        </w:tc>
        <w:tc>
          <w:tcPr>
            <w:tcW w:w="1223" w:type="dxa"/>
            <w:noWrap w:val="0"/>
            <w:vAlign w:val="center"/>
          </w:tcPr>
          <w:p w14:paraId="6BF54873">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江苏</w:t>
            </w:r>
            <w:r>
              <w:rPr>
                <w:rFonts w:hint="eastAsia" w:ascii="宋体" w:hAnsi="宋体" w:eastAsia="宋体" w:cs="宋体"/>
                <w:color w:val="auto"/>
                <w:sz w:val="21"/>
                <w:szCs w:val="21"/>
              </w:rPr>
              <w:t>省血液中心</w:t>
            </w:r>
          </w:p>
        </w:tc>
        <w:tc>
          <w:tcPr>
            <w:tcW w:w="1273" w:type="dxa"/>
            <w:noWrap w:val="0"/>
            <w:vAlign w:val="center"/>
          </w:tcPr>
          <w:p w14:paraId="2200A593">
            <w:pPr>
              <w:jc w:val="both"/>
              <w:rPr>
                <w:rFonts w:hint="eastAsia" w:ascii="宋体" w:hAnsi="宋体" w:eastAsia="宋体" w:cs="宋体"/>
                <w:color w:val="auto"/>
                <w:kern w:val="2"/>
                <w:sz w:val="21"/>
                <w:szCs w:val="21"/>
                <w:lang w:val="zh-CN" w:eastAsia="zh-CN" w:bidi="zh-CN"/>
              </w:rPr>
            </w:pPr>
            <w:r>
              <w:rPr>
                <w:rFonts w:ascii="Times New Roman"/>
                <w:color w:val="auto"/>
                <w:sz w:val="21"/>
                <w:szCs w:val="21"/>
              </w:rPr>
              <w:t>标准修改补充</w:t>
            </w:r>
          </w:p>
        </w:tc>
      </w:tr>
      <w:tr w14:paraId="0CD14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132" w:type="dxa"/>
            <w:noWrap w:val="0"/>
            <w:vAlign w:val="center"/>
          </w:tcPr>
          <w:p w14:paraId="4F0A9B09">
            <w:pPr>
              <w:pStyle w:val="26"/>
              <w:spacing w:before="168" w:line="376" w:lineRule="auto"/>
              <w:ind w:right="93" w:rightChars="0"/>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主要参加人员</w:t>
            </w:r>
          </w:p>
        </w:tc>
        <w:tc>
          <w:tcPr>
            <w:tcW w:w="683" w:type="dxa"/>
            <w:noWrap w:val="0"/>
            <w:vAlign w:val="center"/>
          </w:tcPr>
          <w:p w14:paraId="31A47936">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施欣</w:t>
            </w:r>
          </w:p>
        </w:tc>
        <w:tc>
          <w:tcPr>
            <w:tcW w:w="685" w:type="dxa"/>
            <w:noWrap w:val="0"/>
            <w:vAlign w:val="center"/>
          </w:tcPr>
          <w:p w14:paraId="24B7B02B">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男</w:t>
            </w:r>
          </w:p>
        </w:tc>
        <w:tc>
          <w:tcPr>
            <w:tcW w:w="734" w:type="dxa"/>
            <w:noWrap w:val="0"/>
            <w:vAlign w:val="center"/>
          </w:tcPr>
          <w:p w14:paraId="18AAF3C8">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45</w:t>
            </w:r>
          </w:p>
        </w:tc>
        <w:tc>
          <w:tcPr>
            <w:tcW w:w="1150" w:type="dxa"/>
            <w:noWrap w:val="0"/>
            <w:vAlign w:val="center"/>
          </w:tcPr>
          <w:p w14:paraId="7E21B799">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助理研究员</w:t>
            </w:r>
          </w:p>
        </w:tc>
        <w:tc>
          <w:tcPr>
            <w:tcW w:w="1333" w:type="dxa"/>
            <w:noWrap w:val="0"/>
            <w:vAlign w:val="center"/>
          </w:tcPr>
          <w:p w14:paraId="079BE010">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信息科科长</w:t>
            </w:r>
          </w:p>
        </w:tc>
        <w:tc>
          <w:tcPr>
            <w:tcW w:w="1350" w:type="dxa"/>
            <w:noWrap w:val="0"/>
            <w:vAlign w:val="center"/>
          </w:tcPr>
          <w:p w14:paraId="5BD56F02">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卫生事业管理</w:t>
            </w:r>
          </w:p>
        </w:tc>
        <w:tc>
          <w:tcPr>
            <w:tcW w:w="1223" w:type="dxa"/>
            <w:noWrap w:val="0"/>
            <w:vAlign w:val="center"/>
          </w:tcPr>
          <w:p w14:paraId="676E4662">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北京市红十字血液中心</w:t>
            </w:r>
          </w:p>
        </w:tc>
        <w:tc>
          <w:tcPr>
            <w:tcW w:w="1273" w:type="dxa"/>
            <w:noWrap w:val="0"/>
            <w:vAlign w:val="center"/>
          </w:tcPr>
          <w:p w14:paraId="4D45F33B">
            <w:pPr>
              <w:jc w:val="both"/>
              <w:rPr>
                <w:rFonts w:hint="eastAsia" w:ascii="宋体" w:hAnsi="宋体" w:eastAsia="宋体" w:cs="宋体"/>
                <w:color w:val="auto"/>
                <w:kern w:val="2"/>
                <w:sz w:val="21"/>
                <w:szCs w:val="21"/>
                <w:lang w:val="zh-CN" w:eastAsia="zh-CN" w:bidi="zh-CN"/>
              </w:rPr>
            </w:pPr>
            <w:r>
              <w:rPr>
                <w:rFonts w:ascii="Times New Roman"/>
                <w:color w:val="auto"/>
                <w:sz w:val="21"/>
                <w:szCs w:val="21"/>
              </w:rPr>
              <w:t>标准修改补充</w:t>
            </w:r>
          </w:p>
        </w:tc>
      </w:tr>
      <w:tr w14:paraId="5748B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132" w:type="dxa"/>
            <w:noWrap w:val="0"/>
            <w:vAlign w:val="center"/>
          </w:tcPr>
          <w:p w14:paraId="7DF35B99">
            <w:pPr>
              <w:spacing w:before="168" w:line="376" w:lineRule="auto"/>
              <w:ind w:right="93" w:rightChars="0"/>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主要参加人员</w:t>
            </w:r>
          </w:p>
        </w:tc>
        <w:tc>
          <w:tcPr>
            <w:tcW w:w="683" w:type="dxa"/>
            <w:noWrap w:val="0"/>
            <w:vAlign w:val="center"/>
          </w:tcPr>
          <w:p w14:paraId="5D4E54FD">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王健</w:t>
            </w:r>
          </w:p>
        </w:tc>
        <w:tc>
          <w:tcPr>
            <w:tcW w:w="685" w:type="dxa"/>
            <w:noWrap w:val="0"/>
            <w:vAlign w:val="center"/>
          </w:tcPr>
          <w:p w14:paraId="10726D82">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男</w:t>
            </w:r>
          </w:p>
        </w:tc>
        <w:tc>
          <w:tcPr>
            <w:tcW w:w="734" w:type="dxa"/>
            <w:noWrap w:val="0"/>
            <w:vAlign w:val="center"/>
          </w:tcPr>
          <w:p w14:paraId="7926A48E">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51</w:t>
            </w:r>
          </w:p>
        </w:tc>
        <w:tc>
          <w:tcPr>
            <w:tcW w:w="1150" w:type="dxa"/>
            <w:noWrap w:val="0"/>
            <w:vAlign w:val="center"/>
          </w:tcPr>
          <w:p w14:paraId="442ACF38">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高级工程师</w:t>
            </w:r>
          </w:p>
        </w:tc>
        <w:tc>
          <w:tcPr>
            <w:tcW w:w="1333" w:type="dxa"/>
            <w:noWrap w:val="0"/>
            <w:vAlign w:val="center"/>
          </w:tcPr>
          <w:p w14:paraId="0F6FA247">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董事长</w:t>
            </w:r>
          </w:p>
        </w:tc>
        <w:tc>
          <w:tcPr>
            <w:tcW w:w="1350" w:type="dxa"/>
            <w:noWrap w:val="0"/>
            <w:vAlign w:val="center"/>
          </w:tcPr>
          <w:p w14:paraId="2028331B">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计算机</w:t>
            </w:r>
          </w:p>
        </w:tc>
        <w:tc>
          <w:tcPr>
            <w:tcW w:w="1223" w:type="dxa"/>
            <w:noWrap w:val="0"/>
            <w:vAlign w:val="center"/>
          </w:tcPr>
          <w:p w14:paraId="1A28A013">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广东穿越医疗科技有限公司</w:t>
            </w:r>
          </w:p>
        </w:tc>
        <w:tc>
          <w:tcPr>
            <w:tcW w:w="1273" w:type="dxa"/>
            <w:noWrap w:val="0"/>
            <w:vAlign w:val="center"/>
          </w:tcPr>
          <w:p w14:paraId="3658F780">
            <w:pPr>
              <w:jc w:val="both"/>
              <w:rPr>
                <w:rFonts w:hint="eastAsia" w:ascii="宋体" w:hAnsi="宋体" w:eastAsia="宋体" w:cs="宋体"/>
                <w:color w:val="auto"/>
                <w:kern w:val="2"/>
                <w:sz w:val="21"/>
                <w:szCs w:val="21"/>
                <w:lang w:val="zh-CN" w:eastAsia="zh-CN" w:bidi="zh-CN"/>
              </w:rPr>
            </w:pPr>
            <w:r>
              <w:rPr>
                <w:rFonts w:ascii="Times New Roman"/>
                <w:color w:val="auto"/>
                <w:sz w:val="21"/>
                <w:szCs w:val="21"/>
              </w:rPr>
              <w:t>标准修改补充</w:t>
            </w:r>
          </w:p>
        </w:tc>
      </w:tr>
      <w:tr w14:paraId="7B266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132" w:type="dxa"/>
            <w:noWrap w:val="0"/>
            <w:vAlign w:val="center"/>
          </w:tcPr>
          <w:p w14:paraId="6B4B5CAF">
            <w:pPr>
              <w:spacing w:before="168" w:line="376" w:lineRule="auto"/>
              <w:ind w:right="93" w:rightChars="0"/>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主要参加人员</w:t>
            </w:r>
          </w:p>
        </w:tc>
        <w:tc>
          <w:tcPr>
            <w:tcW w:w="683" w:type="dxa"/>
            <w:noWrap w:val="0"/>
            <w:vAlign w:val="center"/>
          </w:tcPr>
          <w:p w14:paraId="6699AD67">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王国栋</w:t>
            </w:r>
          </w:p>
        </w:tc>
        <w:tc>
          <w:tcPr>
            <w:tcW w:w="685" w:type="dxa"/>
            <w:noWrap w:val="0"/>
            <w:vAlign w:val="center"/>
          </w:tcPr>
          <w:p w14:paraId="0FB608E5">
            <w:pPr>
              <w:pStyle w:val="26"/>
              <w:jc w:val="left"/>
              <w:rPr>
                <w:rFonts w:hint="eastAsia" w:ascii="宋体" w:hAnsi="宋体" w:eastAsia="宋体" w:cs="宋体"/>
                <w:color w:val="auto"/>
                <w:kern w:val="2"/>
                <w:sz w:val="21"/>
                <w:szCs w:val="21"/>
                <w:lang w:val="zh-CN" w:eastAsia="zh-CN" w:bidi="zh-CN"/>
              </w:rPr>
            </w:pPr>
            <w:r>
              <w:rPr>
                <w:rFonts w:hint="eastAsia" w:cs="宋体"/>
                <w:color w:val="auto"/>
                <w:sz w:val="21"/>
                <w:szCs w:val="21"/>
                <w:lang w:val="en-US" w:eastAsia="zh-CN"/>
              </w:rPr>
              <w:t>男</w:t>
            </w:r>
          </w:p>
        </w:tc>
        <w:tc>
          <w:tcPr>
            <w:tcW w:w="734" w:type="dxa"/>
            <w:noWrap w:val="0"/>
            <w:vAlign w:val="center"/>
          </w:tcPr>
          <w:p w14:paraId="097872A1">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45</w:t>
            </w:r>
          </w:p>
        </w:tc>
        <w:tc>
          <w:tcPr>
            <w:tcW w:w="1150" w:type="dxa"/>
            <w:noWrap w:val="0"/>
            <w:vAlign w:val="center"/>
          </w:tcPr>
          <w:p w14:paraId="4BB9AAAE">
            <w:pPr>
              <w:pStyle w:val="26"/>
              <w:jc w:val="both"/>
              <w:rPr>
                <w:rFonts w:hint="eastAsia" w:ascii="宋体" w:hAnsi="宋体" w:eastAsia="宋体" w:cs="宋体"/>
                <w:color w:val="auto"/>
                <w:kern w:val="2"/>
                <w:sz w:val="21"/>
                <w:szCs w:val="21"/>
                <w:lang w:val="zh-CN" w:eastAsia="zh-CN" w:bidi="zh-CN"/>
              </w:rPr>
            </w:pPr>
            <w:r>
              <w:rPr>
                <w:rFonts w:hint="eastAsia" w:cs="宋体"/>
                <w:color w:val="auto"/>
                <w:sz w:val="21"/>
                <w:szCs w:val="21"/>
                <w:lang w:val="en-US" w:eastAsia="zh-CN"/>
              </w:rPr>
              <w:t>项目经理</w:t>
            </w:r>
          </w:p>
        </w:tc>
        <w:tc>
          <w:tcPr>
            <w:tcW w:w="1333" w:type="dxa"/>
            <w:noWrap w:val="0"/>
            <w:vAlign w:val="center"/>
          </w:tcPr>
          <w:p w14:paraId="3581F605">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副总经理</w:t>
            </w:r>
          </w:p>
        </w:tc>
        <w:tc>
          <w:tcPr>
            <w:tcW w:w="1350" w:type="dxa"/>
            <w:noWrap w:val="0"/>
            <w:vAlign w:val="center"/>
          </w:tcPr>
          <w:p w14:paraId="75D533A3">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rPr>
              <w:t>计算机</w:t>
            </w:r>
          </w:p>
        </w:tc>
        <w:tc>
          <w:tcPr>
            <w:tcW w:w="1223" w:type="dxa"/>
            <w:noWrap w:val="0"/>
            <w:vAlign w:val="center"/>
          </w:tcPr>
          <w:p w14:paraId="5F67CC57">
            <w:pPr>
              <w:pStyle w:val="26"/>
              <w:jc w:val="both"/>
              <w:rPr>
                <w:rFonts w:hint="eastAsia" w:ascii="宋体" w:hAnsi="宋体" w:eastAsia="宋体" w:cs="宋体"/>
                <w:color w:val="auto"/>
                <w:kern w:val="2"/>
                <w:sz w:val="21"/>
                <w:szCs w:val="21"/>
                <w:lang w:val="zh-CN" w:eastAsia="zh-CN" w:bidi="zh-CN"/>
              </w:rPr>
            </w:pPr>
            <w:r>
              <w:rPr>
                <w:rFonts w:hint="eastAsia" w:ascii="宋体" w:hAnsi="宋体" w:eastAsia="宋体" w:cs="宋体"/>
                <w:color w:val="auto"/>
                <w:sz w:val="21"/>
                <w:szCs w:val="21"/>
                <w:lang w:val="en-US" w:eastAsia="zh-CN"/>
              </w:rPr>
              <w:t>唐山启奥科技股份有限公司</w:t>
            </w:r>
          </w:p>
        </w:tc>
        <w:tc>
          <w:tcPr>
            <w:tcW w:w="1273" w:type="dxa"/>
            <w:noWrap w:val="0"/>
            <w:vAlign w:val="center"/>
          </w:tcPr>
          <w:p w14:paraId="539F72BE">
            <w:pPr>
              <w:pStyle w:val="26"/>
              <w:jc w:val="both"/>
              <w:rPr>
                <w:rFonts w:hint="eastAsia" w:ascii="宋体" w:hAnsi="宋体" w:eastAsia="宋体" w:cs="宋体"/>
                <w:color w:val="auto"/>
                <w:kern w:val="2"/>
                <w:sz w:val="21"/>
                <w:szCs w:val="21"/>
                <w:lang w:val="zh-CN" w:eastAsia="zh-CN" w:bidi="zh-CN"/>
              </w:rPr>
            </w:pPr>
            <w:r>
              <w:rPr>
                <w:rFonts w:ascii="Times New Roman"/>
                <w:color w:val="auto"/>
                <w:sz w:val="21"/>
                <w:szCs w:val="21"/>
              </w:rPr>
              <w:t>标准修改补充</w:t>
            </w:r>
          </w:p>
        </w:tc>
      </w:tr>
    </w:tbl>
    <w:p w14:paraId="52B76088">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default" w:ascii="Times New Roman" w:hAnsi="Times New Roman" w:eastAsia="楷体_GB2312" w:cs="Times New Roman"/>
          <w:b w:val="0"/>
          <w:bCs w:val="0"/>
          <w:color w:val="auto"/>
          <w:sz w:val="32"/>
          <w:szCs w:val="32"/>
          <w:lang w:val="en-US" w:eastAsia="zh-CN"/>
        </w:rPr>
      </w:pPr>
      <w:r>
        <w:rPr>
          <w:rFonts w:hint="eastAsia" w:ascii="Times New Roman" w:hAnsi="Times New Roman" w:eastAsia="楷体_GB2312" w:cs="Times New Roman"/>
          <w:b w:val="0"/>
          <w:bCs w:val="0"/>
          <w:color w:val="auto"/>
          <w:sz w:val="32"/>
          <w:szCs w:val="32"/>
          <w:lang w:val="en-US" w:eastAsia="zh-CN"/>
        </w:rPr>
        <w:t>（三）起草过程</w:t>
      </w:r>
    </w:p>
    <w:p w14:paraId="702996B6">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highlight w:val="none"/>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1.起草工作筹备阶段（2024年10月）</w:t>
      </w:r>
    </w:p>
    <w:p w14:paraId="3C414CE2">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highlight w:val="none"/>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在浙江省血液中心胡伟主任的组织下，成立了标准研制小组，明确了小组成员的分工与职责，为后续标准起草工作奠定了基础。</w:t>
      </w:r>
    </w:p>
    <w:p w14:paraId="127152A8">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highlight w:val="none"/>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2.调查分析阶段（2024年11月）</w:t>
      </w:r>
    </w:p>
    <w:p w14:paraId="49F0E603">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highlight w:val="none"/>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标准研制小组查阅了大量文献，包括相关的法律、法规、规章、规范性文件以及标准等，此外，还广泛阅读了相关的政策文献，学术文献，共计百余个。重点研究了卫生健康领域相关的标准规范，第一类是关于医院、基层医疗卫生机构、公共卫生机构信息化建设的，第二类是关于智慧医院建设的，第三类是关于血站信息系统建设的。通过文献研究，确定了智慧血站信息系统功能的分类、分级原则。</w:t>
      </w:r>
    </w:p>
    <w:p w14:paraId="553D938C">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highlight w:val="none"/>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3.工作组讨论稿形成阶段（2024年12月）</w:t>
      </w:r>
    </w:p>
    <w:p w14:paraId="619EF586">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highlight w:val="none"/>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编制小组根据分工，起草标准初稿，并将初稿发给专家组成员进行审议，根据专家组成员的意见建议，经反复沟通进一步完善标准文本，形成工作组讨论稿。</w:t>
      </w:r>
    </w:p>
    <w:p w14:paraId="30DB4093">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highlight w:val="none"/>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4.标准研讨阶段（2025年1月）</w:t>
      </w:r>
    </w:p>
    <w:p w14:paraId="28BD96BD">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default" w:ascii="仿宋_GB2312" w:hAnsi="仿宋_GB2312" w:eastAsia="仿宋_GB2312" w:cs="仿宋_GB2312"/>
          <w:color w:val="auto"/>
          <w:szCs w:val="32"/>
          <w:highlight w:val="none"/>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2025年1月9日，召开了团体标准研讨会，除了研制小组成员外，研讨会还邀请了国内部分血站分管信息的专家。会上，与会专家从宏观层面对智慧血站信息系统的功能域、功能模块进行了深入研讨，对于功能域、功能模块的划分，基本达成一致意见，此外，从微观层面逐条审阅一级、二级功能模块的内容，针对表述方式、语义准确性等方面，提出了4条宝贵的建设性意见。</w:t>
      </w:r>
    </w:p>
    <w:p w14:paraId="1F01DCB6">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highlight w:val="none"/>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5.征求意见稿形成阶段（2025年2月-3月）</w:t>
      </w:r>
    </w:p>
    <w:p w14:paraId="2E46E035">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default" w:ascii="仿宋_GB2312" w:hAnsi="仿宋_GB2312" w:eastAsia="仿宋_GB2312" w:cs="仿宋_GB2312"/>
          <w:color w:val="auto"/>
          <w:szCs w:val="32"/>
          <w:highlight w:val="none"/>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标准研制小组成员充分吸收了研讨会上专家提的意见建议，并积极开展探讨，两个月内共计召开了10余次标准修改讨论会，进一步厘清智慧服务分级规范、智慧血液分级建设规范、智慧管理分级建设规范、基础与安全分级建设规范的编制思路，研制小组成员凝聚共识，按照编制思路分工协作，共同修改完善标准文本，形成征求意见稿。</w:t>
      </w:r>
    </w:p>
    <w:p w14:paraId="4A7DB0EA">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highlight w:val="none"/>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6.编制说明撰写阶段（2025年4月）</w:t>
      </w:r>
    </w:p>
    <w:p w14:paraId="68B3C219">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default" w:ascii="仿宋_GB2312" w:hAnsi="仿宋_GB2312" w:eastAsia="仿宋_GB2312" w:cs="仿宋_GB2312"/>
          <w:color w:val="auto"/>
          <w:szCs w:val="32"/>
          <w:highlight w:val="none"/>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围绕与相关规范性文件和其他标准的关系、国外相关规定和标准情况的对比说明、各项技术内容确定依据等，撰写编制说明。</w:t>
      </w:r>
    </w:p>
    <w:p w14:paraId="3B6CC6C7">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highlight w:val="none"/>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7.提交征求意见阶段（2025年5月）</w:t>
      </w:r>
    </w:p>
    <w:p w14:paraId="696E5930">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highlight w:val="none"/>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将标准征求意见稿及相关材料提交中国输血协会血质委，发布征求意见函。</w:t>
      </w:r>
    </w:p>
    <w:p w14:paraId="65466ADA">
      <w:pPr>
        <w:keepNext w:val="0"/>
        <w:keepLines w:val="0"/>
        <w:pageBreakBefore w:val="0"/>
        <w:widowControl w:val="0"/>
        <w:kinsoku/>
        <w:wordWrap/>
        <w:overflowPunct/>
        <w:topLinePunct w:val="0"/>
        <w:autoSpaceDE/>
        <w:autoSpaceDN/>
        <w:bidi w:val="0"/>
        <w:adjustRightInd/>
        <w:snapToGrid/>
        <w:spacing w:line="660" w:lineRule="exact"/>
        <w:ind w:firstLine="641"/>
        <w:textAlignment w:val="auto"/>
        <w:outlineLvl w:val="0"/>
        <w:rPr>
          <w:rFonts w:hint="eastAsia"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rPr>
        <w:t>二、与</w:t>
      </w:r>
      <w:r>
        <w:rPr>
          <w:rFonts w:hint="eastAsia" w:ascii="Times New Roman" w:hAnsi="Times New Roman" w:eastAsia="黑体" w:cs="Times New Roman"/>
          <w:color w:val="auto"/>
          <w:sz w:val="32"/>
          <w:szCs w:val="32"/>
          <w:highlight w:val="none"/>
          <w:lang w:val="en-US" w:eastAsia="zh-CN"/>
        </w:rPr>
        <w:t>相关</w:t>
      </w:r>
      <w:r>
        <w:rPr>
          <w:rFonts w:hint="eastAsia" w:ascii="Times New Roman" w:hAnsi="Times New Roman" w:eastAsia="黑体" w:cs="Times New Roman"/>
          <w:color w:val="auto"/>
          <w:sz w:val="32"/>
          <w:szCs w:val="32"/>
          <w:highlight w:val="none"/>
        </w:rPr>
        <w:t>规范性文件和其他标准的关系</w:t>
      </w:r>
    </w:p>
    <w:p w14:paraId="4D60503A">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目前</w:t>
      </w:r>
      <w:r>
        <w:rPr>
          <w:rFonts w:hint="eastAsia" w:ascii="仿宋_GB2312" w:hAnsi="仿宋_GB2312" w:eastAsia="仿宋_GB2312" w:cs="仿宋_GB2312"/>
          <w:color w:val="auto"/>
          <w:szCs w:val="32"/>
          <w:highlight w:val="none"/>
          <w:shd w:val="clear" w:color="auto" w:fill="FFFFFF"/>
          <w:lang w:val="en-US" w:eastAsia="zh-CN"/>
        </w:rPr>
        <w:t>，我国颁布和实施了一系列血液相关的法律、法规、规</w:t>
      </w:r>
      <w:r>
        <w:rPr>
          <w:rFonts w:hint="eastAsia" w:ascii="仿宋_GB2312" w:hAnsi="仿宋_GB2312" w:eastAsia="仿宋_GB2312" w:cs="仿宋_GB2312"/>
          <w:color w:val="auto"/>
          <w:szCs w:val="32"/>
          <w:shd w:val="clear" w:color="auto" w:fill="FFFFFF"/>
          <w:lang w:val="en-US" w:eastAsia="zh-CN"/>
        </w:rPr>
        <w:t>章、规范性文件，如《献血法》、《血站管理办法》、《血站质量管理规范》、《血站技术操作规程》等。</w:t>
      </w:r>
    </w:p>
    <w:p w14:paraId="14384C06">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我国还发布了一系列血液领域相关的标准，如GB 18467《献血者健康检查要求》、GB 18469《全血与成分血质量要求》、WS 399《血液储存标准》、WS/T 551《献血不良反应分类指南》等。</w:t>
      </w:r>
    </w:p>
    <w:p w14:paraId="06476CA3">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其中血液信息标准有4个，包括3个行业标准（</w:t>
      </w:r>
      <w:r>
        <w:rPr>
          <w:rFonts w:hint="eastAsia" w:ascii="仿宋_GB2312" w:hAnsi="仿宋_GB2312" w:eastAsia="仿宋_GB2312" w:cs="仿宋_GB2312"/>
          <w:color w:val="auto"/>
          <w:szCs w:val="32"/>
          <w:shd w:val="clear" w:color="auto" w:fill="FFFFFF"/>
          <w:lang w:val="en-US" w:eastAsia="zh-CN"/>
        </w:rPr>
        <w:t>WS/T 786《单采血浆信息系统基本功能标准》、WS/T 789《血液标识代码及标签要求》、WS/T 811《血站信息系统基本功能标准》）、1个团体标准（T/CSBT 003《血站信息系统确认指南》），我们对这些标准进行了重点分析，发现跟智慧血站信息系统建设相关的是WS/T 811《血站信息系统基本功能标准》，但是该标准仅规定了血站信息系统基本功能要求，而且仅覆盖采供血业务，献血服务、运营管理均未提及。</w:t>
      </w:r>
    </w:p>
    <w:p w14:paraId="14C19675">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综上所述，目前国内还没有相关的智慧血站建设功能标准，也没有分级评价标准。</w:t>
      </w:r>
    </w:p>
    <w:p w14:paraId="524FE8F8">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kern w:val="2"/>
          <w:sz w:val="32"/>
          <w:szCs w:val="32"/>
          <w:shd w:val="clear" w:color="auto" w:fill="FFFFFF"/>
          <w:lang w:val="en-US" w:eastAsia="zh-CN"/>
        </w:rPr>
        <w:t>目前国内对于如何建设智慧血站还未形成统一认识，各地建设的质量与水平参差不齐，亟待建立智慧血站信息系统分级建设规范，全面评估现阶段智慧血站信息化建设所达到的水平，为血站信息化建设工作提供指引，使血站明确智慧血站信息系统各级发展阶段应实现的功能，指导血站科学、合理、有序地建设智慧血站。</w:t>
      </w:r>
    </w:p>
    <w:p w14:paraId="4CC05533">
      <w:pPr>
        <w:keepNext w:val="0"/>
        <w:keepLines w:val="0"/>
        <w:pageBreakBefore w:val="0"/>
        <w:widowControl w:val="0"/>
        <w:kinsoku/>
        <w:wordWrap/>
        <w:overflowPunct/>
        <w:topLinePunct w:val="0"/>
        <w:autoSpaceDE/>
        <w:autoSpaceDN/>
        <w:bidi w:val="0"/>
        <w:adjustRightInd/>
        <w:snapToGrid/>
        <w:spacing w:line="660" w:lineRule="exact"/>
        <w:ind w:firstLine="641"/>
        <w:textAlignment w:val="auto"/>
        <w:outlineLvl w:val="0"/>
        <w:rPr>
          <w:rFonts w:hint="eastAsia"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rPr>
        <w:t>三、国外相关</w:t>
      </w:r>
      <w:r>
        <w:rPr>
          <w:rFonts w:hint="eastAsia" w:ascii="Times New Roman" w:hAnsi="Times New Roman" w:eastAsia="黑体" w:cs="Times New Roman"/>
          <w:color w:val="auto"/>
          <w:sz w:val="32"/>
          <w:szCs w:val="32"/>
          <w:highlight w:val="none"/>
          <w:lang w:val="en-US" w:eastAsia="zh-CN"/>
        </w:rPr>
        <w:t>规定和标准情况</w:t>
      </w:r>
      <w:r>
        <w:rPr>
          <w:rFonts w:hint="eastAsia" w:ascii="Times New Roman" w:hAnsi="Times New Roman" w:eastAsia="黑体" w:cs="Times New Roman"/>
          <w:color w:val="auto"/>
          <w:sz w:val="32"/>
          <w:szCs w:val="32"/>
          <w:highlight w:val="none"/>
        </w:rPr>
        <w:t>的对比说明</w:t>
      </w:r>
    </w:p>
    <w:p w14:paraId="11CF8DBC">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660" w:lineRule="exact"/>
        <w:ind w:firstLine="640" w:firstLineChars="200"/>
        <w:jc w:val="both"/>
        <w:textAlignment w:val="auto"/>
        <w:rPr>
          <w:rFonts w:hint="eastAsia" w:ascii="仿宋_GB2312" w:hAnsi="仿宋_GB2312" w:eastAsia="仿宋_GB2312" w:cs="仿宋_GB2312"/>
          <w:color w:val="auto"/>
          <w:kern w:val="2"/>
          <w:sz w:val="32"/>
          <w:szCs w:val="32"/>
          <w:shd w:val="clear" w:color="auto" w:fill="FFFFFF"/>
          <w:lang w:val="en-US" w:eastAsia="zh-CN"/>
        </w:rPr>
      </w:pPr>
      <w:r>
        <w:rPr>
          <w:rFonts w:hint="eastAsia" w:ascii="仿宋_GB2312" w:hAnsi="仿宋_GB2312" w:eastAsia="仿宋_GB2312" w:cs="仿宋_GB2312"/>
          <w:color w:val="auto"/>
          <w:kern w:val="2"/>
          <w:sz w:val="32"/>
          <w:szCs w:val="32"/>
          <w:shd w:val="clear" w:color="auto" w:fill="FFFFFF"/>
          <w:lang w:val="en-US" w:eastAsia="zh-CN"/>
        </w:rPr>
        <w:t>我们也查阅了国外血液信息相关标准、规范或指南，并进行了分析。</w:t>
      </w:r>
    </w:p>
    <w:p w14:paraId="7F4861B4">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660" w:lineRule="exact"/>
        <w:ind w:firstLine="640" w:firstLineChars="200"/>
        <w:jc w:val="both"/>
        <w:textAlignment w:val="auto"/>
        <w:rPr>
          <w:rFonts w:hint="eastAsia" w:ascii="仿宋_GB2312" w:hAnsi="仿宋_GB2312" w:eastAsia="仿宋_GB2312" w:cs="仿宋_GB2312"/>
          <w:color w:val="auto"/>
          <w:kern w:val="2"/>
          <w:sz w:val="32"/>
          <w:szCs w:val="32"/>
          <w:shd w:val="clear" w:color="auto" w:fill="FFFFFF"/>
          <w:lang w:val="en-US" w:eastAsia="zh-CN"/>
        </w:rPr>
      </w:pPr>
      <w:r>
        <w:rPr>
          <w:rFonts w:hint="default" w:ascii="仿宋_GB2312" w:hAnsi="仿宋_GB2312" w:eastAsia="仿宋_GB2312" w:cs="仿宋_GB2312"/>
          <w:color w:val="auto"/>
          <w:kern w:val="2"/>
          <w:sz w:val="32"/>
          <w:szCs w:val="32"/>
          <w:shd w:val="clear" w:color="auto" w:fill="FFFFFF"/>
          <w:lang w:val="en-US" w:eastAsia="zh-CN"/>
        </w:rPr>
        <w:t>国际输血协会（ISBT）于1994年7月批准</w:t>
      </w:r>
      <w:r>
        <w:rPr>
          <w:rFonts w:hint="eastAsia" w:ascii="仿宋_GB2312" w:hAnsi="仿宋_GB2312" w:eastAsia="仿宋_GB2312" w:cs="仿宋_GB2312"/>
          <w:color w:val="auto"/>
          <w:kern w:val="2"/>
          <w:sz w:val="32"/>
          <w:szCs w:val="32"/>
          <w:shd w:val="clear" w:color="auto" w:fill="FFFFFF"/>
          <w:lang w:val="en-US" w:eastAsia="zh-CN"/>
        </w:rPr>
        <w:t>了</w:t>
      </w:r>
      <w:r>
        <w:rPr>
          <w:rFonts w:hint="default" w:ascii="仿宋_GB2312" w:hAnsi="仿宋_GB2312" w:eastAsia="仿宋_GB2312" w:cs="仿宋_GB2312"/>
          <w:color w:val="auto"/>
          <w:kern w:val="2"/>
          <w:sz w:val="32"/>
          <w:szCs w:val="32"/>
          <w:shd w:val="clear" w:color="auto" w:fill="FFFFFF"/>
          <w:lang w:val="en-US" w:eastAsia="zh-CN"/>
        </w:rPr>
        <w:t>关于血液信息编码的推荐标准</w:t>
      </w:r>
      <w:r>
        <w:rPr>
          <w:rFonts w:hint="eastAsia" w:ascii="仿宋_GB2312" w:hAnsi="仿宋_GB2312" w:eastAsia="仿宋_GB2312" w:cs="仿宋_GB2312"/>
          <w:color w:val="auto"/>
          <w:kern w:val="2"/>
          <w:sz w:val="32"/>
          <w:szCs w:val="32"/>
          <w:shd w:val="clear" w:color="auto" w:fill="FFFFFF"/>
          <w:lang w:val="en-US" w:eastAsia="zh-CN"/>
        </w:rPr>
        <w:t>——</w:t>
      </w:r>
      <w:r>
        <w:rPr>
          <w:rFonts w:hint="default" w:ascii="仿宋_GB2312" w:hAnsi="仿宋_GB2312" w:eastAsia="仿宋_GB2312" w:cs="仿宋_GB2312"/>
          <w:color w:val="auto"/>
          <w:kern w:val="2"/>
          <w:sz w:val="32"/>
          <w:szCs w:val="32"/>
          <w:shd w:val="clear" w:color="auto" w:fill="FFFFFF"/>
          <w:lang w:val="en-US" w:eastAsia="zh-CN"/>
        </w:rPr>
        <w:t>ISBT 128</w:t>
      </w:r>
      <w:r>
        <w:rPr>
          <w:rFonts w:hint="eastAsia" w:ascii="仿宋_GB2312" w:hAnsi="仿宋_GB2312" w:eastAsia="仿宋_GB2312" w:cs="仿宋_GB2312"/>
          <w:color w:val="auto"/>
          <w:kern w:val="2"/>
          <w:sz w:val="32"/>
          <w:szCs w:val="32"/>
          <w:shd w:val="clear" w:color="auto" w:fill="FFFFFF"/>
          <w:lang w:val="en-US" w:eastAsia="zh-CN"/>
        </w:rPr>
        <w:t>标准</w:t>
      </w:r>
      <w:r>
        <w:rPr>
          <w:rFonts w:hint="default" w:ascii="仿宋_GB2312" w:hAnsi="仿宋_GB2312" w:eastAsia="仿宋_GB2312" w:cs="仿宋_GB2312"/>
          <w:color w:val="auto"/>
          <w:kern w:val="2"/>
          <w:sz w:val="32"/>
          <w:szCs w:val="32"/>
          <w:shd w:val="clear" w:color="auto" w:fill="FFFFFF"/>
          <w:lang w:val="en-US" w:eastAsia="zh-CN"/>
        </w:rPr>
        <w:t>，由ISBT授权国际血库自动化委员会（ICCBBA）管理和维护</w:t>
      </w:r>
      <w:r>
        <w:rPr>
          <w:rFonts w:hint="eastAsia" w:ascii="仿宋_GB2312" w:hAnsi="仿宋_GB2312" w:eastAsia="仿宋_GB2312" w:cs="仿宋_GB2312"/>
          <w:color w:val="auto"/>
          <w:kern w:val="2"/>
          <w:sz w:val="32"/>
          <w:szCs w:val="32"/>
          <w:shd w:val="clear" w:color="auto" w:fill="FFFFFF"/>
          <w:lang w:val="en-US" w:eastAsia="zh-CN"/>
        </w:rPr>
        <w:t>。ISBT-128</w:t>
      </w:r>
      <w:r>
        <w:rPr>
          <w:rFonts w:hint="default" w:ascii="仿宋_GB2312" w:hAnsi="仿宋_GB2312" w:eastAsia="仿宋_GB2312" w:cs="仿宋_GB2312"/>
          <w:color w:val="auto"/>
          <w:kern w:val="2"/>
          <w:sz w:val="32"/>
          <w:szCs w:val="32"/>
          <w:shd w:val="clear" w:color="auto" w:fill="FFFFFF"/>
          <w:lang w:val="en-US" w:eastAsia="zh-CN"/>
        </w:rPr>
        <w:t>从Code-128条形码改良而来，可靠性较高、具有纠错能力</w:t>
      </w:r>
      <w:r>
        <w:rPr>
          <w:rFonts w:hint="eastAsia" w:ascii="仿宋_GB2312" w:hAnsi="仿宋_GB2312" w:eastAsia="仿宋_GB2312" w:cs="仿宋_GB2312"/>
          <w:color w:val="auto"/>
          <w:kern w:val="2"/>
          <w:sz w:val="32"/>
          <w:szCs w:val="32"/>
          <w:shd w:val="clear" w:color="auto" w:fill="FFFFFF"/>
          <w:lang w:val="en-US" w:eastAsia="zh-CN"/>
        </w:rPr>
        <w:t>，</w:t>
      </w:r>
      <w:r>
        <w:rPr>
          <w:rFonts w:hint="eastAsia" w:ascii="仿宋_GB2312" w:hAnsi="仿宋_GB2312" w:eastAsia="仿宋_GB2312" w:cs="仿宋_GB2312"/>
          <w:color w:val="auto"/>
          <w:kern w:val="2"/>
          <w:sz w:val="32"/>
          <w:szCs w:val="32"/>
          <w:shd w:val="clear" w:color="auto" w:fill="FFFFFF"/>
          <w:lang w:eastAsia="zh-CN"/>
        </w:rPr>
        <w:t>在国际上广泛使用</w:t>
      </w:r>
      <w:r>
        <w:rPr>
          <w:rFonts w:hint="eastAsia" w:ascii="仿宋_GB2312" w:hAnsi="仿宋_GB2312" w:eastAsia="仿宋_GB2312" w:cs="仿宋_GB2312"/>
          <w:color w:val="auto"/>
          <w:kern w:val="2"/>
          <w:sz w:val="32"/>
          <w:szCs w:val="32"/>
          <w:shd w:val="clear" w:color="auto" w:fill="FFFFFF"/>
          <w:lang w:val="en-US" w:eastAsia="zh-CN"/>
        </w:rPr>
        <w:t>。</w:t>
      </w:r>
      <w:r>
        <w:rPr>
          <w:rFonts w:hint="eastAsia" w:ascii="仿宋_GB2312" w:hAnsi="仿宋_GB2312" w:eastAsia="仿宋_GB2312" w:cs="仿宋_GB2312"/>
          <w:color w:val="auto"/>
          <w:kern w:val="2"/>
          <w:sz w:val="32"/>
          <w:szCs w:val="32"/>
          <w:shd w:val="clear" w:color="auto" w:fill="FFFFFF"/>
        </w:rPr>
        <w:t>但是ISBT 128主要规定了血液产品信息的分类与编码规则，并未覆盖采供血业务相关的完整信息，另外</w:t>
      </w:r>
      <w:r>
        <w:rPr>
          <w:rFonts w:hint="eastAsia" w:ascii="仿宋_GB2312" w:hAnsi="仿宋_GB2312" w:eastAsia="仿宋_GB2312" w:cs="仿宋_GB2312"/>
          <w:color w:val="auto"/>
          <w:kern w:val="2"/>
          <w:sz w:val="32"/>
          <w:szCs w:val="32"/>
          <w:shd w:val="clear" w:color="auto" w:fill="FFFFFF"/>
          <w:lang w:val="en-US" w:eastAsia="zh-CN"/>
        </w:rPr>
        <w:t>也未提及血站对外服务、血站内部管理相关的表述。</w:t>
      </w:r>
    </w:p>
    <w:p w14:paraId="57669ADB">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660" w:lineRule="exact"/>
        <w:ind w:firstLine="640" w:firstLineChars="200"/>
        <w:jc w:val="both"/>
        <w:textAlignment w:val="auto"/>
        <w:rPr>
          <w:rFonts w:hint="default" w:ascii="仿宋_GB2312" w:hAnsi="仿宋_GB2312" w:eastAsia="仿宋_GB2312" w:cs="仿宋_GB2312"/>
          <w:color w:val="auto"/>
          <w:kern w:val="2"/>
          <w:sz w:val="32"/>
          <w:szCs w:val="32"/>
          <w:shd w:val="clear" w:color="auto" w:fill="FFFFFF"/>
          <w:lang w:val="en-US" w:eastAsia="zh-CN"/>
        </w:rPr>
      </w:pPr>
      <w:r>
        <w:rPr>
          <w:rFonts w:hint="eastAsia" w:ascii="仿宋_GB2312" w:hAnsi="仿宋_GB2312" w:eastAsia="仿宋_GB2312" w:cs="仿宋_GB2312"/>
          <w:color w:val="auto"/>
          <w:kern w:val="2"/>
          <w:sz w:val="32"/>
          <w:szCs w:val="32"/>
          <w:shd w:val="clear" w:color="auto" w:fill="FFFFFF"/>
          <w:lang w:val="en-US" w:eastAsia="zh-CN"/>
        </w:rPr>
        <w:t>2006年英国血液标准委员会输血专责工作组拟定了《输血工作中信息技术系统的使用和规范》的草案，对医院输血实验室IT系统的安全管理提供了全面的建议，但这份指南覆盖领域主要侧重于医院输血管理，并未提及智慧血站建设相关内容。</w:t>
      </w:r>
    </w:p>
    <w:p w14:paraId="0F56131F">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660" w:lineRule="exact"/>
        <w:ind w:firstLine="640" w:firstLineChars="200"/>
        <w:jc w:val="both"/>
        <w:textAlignment w:val="auto"/>
        <w:rPr>
          <w:rFonts w:hint="eastAsia" w:ascii="仿宋_GB2312" w:hAnsi="仿宋_GB2312" w:eastAsia="仿宋_GB2312" w:cs="仿宋_GB2312"/>
          <w:color w:val="auto"/>
          <w:kern w:val="2"/>
          <w:sz w:val="32"/>
          <w:szCs w:val="32"/>
          <w:shd w:val="clear" w:color="auto" w:fill="FFFFFF"/>
          <w:lang w:val="en-US" w:eastAsia="zh-CN"/>
        </w:rPr>
      </w:pPr>
      <w:r>
        <w:rPr>
          <w:rFonts w:hint="eastAsia" w:ascii="仿宋_GB2312" w:hAnsi="仿宋_GB2312" w:eastAsia="仿宋_GB2312" w:cs="仿宋_GB2312"/>
          <w:color w:val="auto"/>
          <w:kern w:val="2"/>
          <w:sz w:val="32"/>
          <w:szCs w:val="32"/>
          <w:shd w:val="clear" w:color="auto" w:fill="FFFFFF"/>
          <w:lang w:val="en-US" w:eastAsia="zh-CN"/>
        </w:rPr>
        <w:t>综上所述，目前国外也没有相关的智慧血站建设功能标准以及分级评价标准。</w:t>
      </w:r>
    </w:p>
    <w:p w14:paraId="4371ADE1">
      <w:pPr>
        <w:keepNext w:val="0"/>
        <w:keepLines w:val="0"/>
        <w:pageBreakBefore w:val="0"/>
        <w:widowControl w:val="0"/>
        <w:kinsoku/>
        <w:wordWrap/>
        <w:overflowPunct/>
        <w:topLinePunct w:val="0"/>
        <w:autoSpaceDE/>
        <w:autoSpaceDN/>
        <w:bidi w:val="0"/>
        <w:adjustRightInd/>
        <w:snapToGrid/>
        <w:spacing w:line="660" w:lineRule="exact"/>
        <w:ind w:firstLine="641"/>
        <w:textAlignment w:val="auto"/>
        <w:outlineLvl w:val="0"/>
        <w:rPr>
          <w:rFonts w:hint="eastAsia"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val="en-US" w:eastAsia="zh-CN"/>
        </w:rPr>
        <w:t>四</w:t>
      </w:r>
      <w:r>
        <w:rPr>
          <w:rFonts w:hint="eastAsia" w:ascii="Times New Roman" w:hAnsi="Times New Roman" w:eastAsia="黑体" w:cs="Times New Roman"/>
          <w:color w:val="auto"/>
          <w:sz w:val="32"/>
          <w:szCs w:val="32"/>
          <w:highlight w:val="none"/>
        </w:rPr>
        <w:t>、各项技术内容的依据</w:t>
      </w:r>
    </w:p>
    <w:p w14:paraId="33A6FC4A">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1"/>
        <w:rPr>
          <w:rFonts w:hint="eastAsia" w:ascii="Times New Roman" w:hAnsi="Times New Roman" w:eastAsia="楷体_GB2312" w:cs="Times New Roman"/>
          <w:b/>
          <w:bCs/>
          <w:color w:val="auto"/>
          <w:sz w:val="32"/>
          <w:szCs w:val="32"/>
          <w:lang w:val="en-US" w:eastAsia="zh-CN"/>
        </w:rPr>
      </w:pPr>
      <w:r>
        <w:rPr>
          <w:rFonts w:hint="eastAsia" w:ascii="Times New Roman" w:hAnsi="Times New Roman" w:eastAsia="楷体_GB2312" w:cs="Times New Roman"/>
          <w:b/>
          <w:bCs/>
          <w:color w:val="auto"/>
          <w:sz w:val="32"/>
          <w:szCs w:val="32"/>
          <w:lang w:val="en-US" w:eastAsia="zh-CN"/>
        </w:rPr>
        <w:t>（一）适用范围</w:t>
      </w:r>
    </w:p>
    <w:p w14:paraId="471DEE50">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rPr>
      </w:pPr>
      <w:r>
        <w:rPr>
          <w:rFonts w:hint="eastAsia" w:ascii="仿宋_GB2312" w:hAnsi="仿宋_GB2312" w:eastAsia="仿宋_GB2312" w:cs="仿宋_GB2312"/>
          <w:color w:val="auto"/>
          <w:szCs w:val="32"/>
          <w:shd w:val="clear" w:color="auto" w:fill="FFFFFF"/>
        </w:rPr>
        <w:t>本标准规定了</w:t>
      </w:r>
      <w:r>
        <w:rPr>
          <w:rFonts w:hint="eastAsia"/>
          <w:color w:val="auto"/>
          <w:lang w:val="en-US"/>
        </w:rPr>
        <w:t>智慧血站</w:t>
      </w:r>
      <w:r>
        <w:rPr>
          <w:rFonts w:hint="eastAsia"/>
          <w:color w:val="auto"/>
          <w:lang w:val="en-US" w:eastAsia="zh-CN"/>
        </w:rPr>
        <w:t>建设各级</w:t>
      </w:r>
      <w:r>
        <w:rPr>
          <w:rFonts w:hint="eastAsia"/>
          <w:color w:val="auto"/>
          <w:lang w:val="en-US"/>
        </w:rPr>
        <w:t>发展阶段应实现的功能</w:t>
      </w:r>
      <w:r>
        <w:rPr>
          <w:rFonts w:hint="eastAsia" w:ascii="仿宋_GB2312" w:hAnsi="仿宋_GB2312" w:eastAsia="仿宋_GB2312" w:cs="仿宋_GB2312"/>
          <w:color w:val="auto"/>
          <w:szCs w:val="32"/>
          <w:shd w:val="clear" w:color="auto" w:fill="FFFFFF"/>
          <w:lang w:eastAsia="zh-CN"/>
        </w:rPr>
        <w:t>，</w:t>
      </w:r>
      <w:r>
        <w:rPr>
          <w:rFonts w:hint="eastAsia" w:ascii="仿宋_GB2312" w:hAnsi="仿宋_GB2312" w:eastAsia="仿宋_GB2312" w:cs="仿宋_GB2312"/>
          <w:color w:val="auto"/>
          <w:szCs w:val="32"/>
          <w:shd w:val="clear" w:color="auto" w:fill="FFFFFF"/>
        </w:rPr>
        <w:t>适用于</w:t>
      </w:r>
      <w:r>
        <w:rPr>
          <w:rFonts w:hint="eastAsia"/>
          <w:color w:val="auto"/>
        </w:rPr>
        <w:t>智慧血站建设的规划、设计、开发</w:t>
      </w:r>
      <w:r>
        <w:rPr>
          <w:rFonts w:hint="eastAsia"/>
          <w:color w:val="auto"/>
          <w:lang w:eastAsia="zh-CN"/>
        </w:rPr>
        <w:t>、</w:t>
      </w:r>
      <w:r>
        <w:rPr>
          <w:rFonts w:hint="eastAsia"/>
          <w:color w:val="auto"/>
          <w:lang w:val="en-US" w:eastAsia="zh-CN"/>
        </w:rPr>
        <w:t>应用</w:t>
      </w:r>
      <w:r>
        <w:rPr>
          <w:rFonts w:hint="eastAsia"/>
          <w:color w:val="auto"/>
        </w:rPr>
        <w:t>和分级评价</w:t>
      </w:r>
      <w:r>
        <w:rPr>
          <w:rFonts w:hint="eastAsia" w:ascii="仿宋_GB2312" w:hAnsi="仿宋_GB2312" w:eastAsia="仿宋_GB2312" w:cs="仿宋_GB2312"/>
          <w:color w:val="auto"/>
          <w:szCs w:val="32"/>
          <w:shd w:val="clear" w:color="auto" w:fill="FFFFFF"/>
          <w:lang w:eastAsia="zh-CN"/>
        </w:rPr>
        <w:t>，</w:t>
      </w:r>
      <w:r>
        <w:rPr>
          <w:rFonts w:hint="eastAsia" w:ascii="仿宋_GB2312" w:hAnsi="仿宋_GB2312" w:eastAsia="仿宋_GB2312" w:cs="仿宋_GB2312"/>
          <w:color w:val="auto"/>
          <w:szCs w:val="32"/>
          <w:shd w:val="clear" w:color="auto" w:fill="FFFFFF"/>
        </w:rPr>
        <w:t>是</w:t>
      </w:r>
      <w:r>
        <w:rPr>
          <w:rFonts w:hint="eastAsia" w:ascii="仿宋_GB2312" w:hAnsi="仿宋_GB2312" w:eastAsia="仿宋_GB2312" w:cs="仿宋_GB2312"/>
          <w:color w:val="auto"/>
          <w:szCs w:val="32"/>
          <w:shd w:val="clear" w:color="auto" w:fill="FFFFFF"/>
          <w:lang w:val="en-US" w:eastAsia="zh-CN"/>
        </w:rPr>
        <w:t>建设智慧血站</w:t>
      </w:r>
      <w:r>
        <w:rPr>
          <w:rFonts w:hint="eastAsia" w:ascii="仿宋_GB2312" w:hAnsi="仿宋_GB2312" w:eastAsia="仿宋_GB2312" w:cs="仿宋_GB2312"/>
          <w:color w:val="auto"/>
          <w:szCs w:val="32"/>
          <w:shd w:val="clear" w:color="auto" w:fill="FFFFFF"/>
        </w:rPr>
        <w:t>的依据。</w:t>
      </w:r>
    </w:p>
    <w:p w14:paraId="44F7FEA0">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1"/>
        <w:rPr>
          <w:rFonts w:hint="default" w:ascii="Times New Roman" w:hAnsi="Times New Roman" w:eastAsia="宋体" w:cs="Times New Roman"/>
          <w:color w:val="auto"/>
          <w:sz w:val="28"/>
          <w:lang w:val="en-US" w:eastAsia="zh-CN"/>
        </w:rPr>
      </w:pPr>
      <w:r>
        <w:rPr>
          <w:rFonts w:hint="eastAsia" w:ascii="Times New Roman" w:hAnsi="Times New Roman" w:eastAsia="楷体_GB2312" w:cs="Times New Roman"/>
          <w:b/>
          <w:bCs/>
          <w:color w:val="auto"/>
          <w:sz w:val="32"/>
          <w:szCs w:val="32"/>
          <w:lang w:val="en-US" w:eastAsia="zh-CN"/>
        </w:rPr>
        <w:t>（二）技术路线</w:t>
      </w:r>
    </w:p>
    <w:p w14:paraId="67933DD3">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技术路线如图1所示：</w:t>
      </w:r>
    </w:p>
    <w:p w14:paraId="352DEE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trike/>
          <w:dstrike w:val="0"/>
          <w:color w:val="auto"/>
          <w:kern w:val="0"/>
          <w:sz w:val="24"/>
          <w:szCs w:val="24"/>
          <w:highlight w:val="yellow"/>
          <w:lang w:val="en-US" w:eastAsia="zh-CN" w:bidi="ar"/>
        </w:rPr>
      </w:pPr>
      <w:r>
        <w:rPr>
          <w:rFonts w:ascii="宋体" w:hAnsi="宋体" w:eastAsia="宋体" w:cs="宋体"/>
          <w:color w:val="auto"/>
          <w:kern w:val="0"/>
          <w:sz w:val="24"/>
          <w:szCs w:val="24"/>
          <w:lang w:val="en-US" w:eastAsia="zh-CN" w:bidi="ar"/>
        </w:rPr>
        <w:pict>
          <v:shape id="_x0000_i1025" o:spt="75" alt="1744781665949" type="#_x0000_t75" style="height:205.2pt;width:118.7pt;" filled="f" o:preferrelative="t" stroked="f" coordsize="21600,21600">
            <v:path/>
            <v:fill on="f" focussize="0,0"/>
            <v:stroke on="f"/>
            <v:imagedata r:id="rId6" o:title="1744781665949"/>
            <o:lock v:ext="edit" aspectratio="t"/>
            <w10:wrap type="none"/>
            <w10:anchorlock/>
          </v:shape>
        </w:pict>
      </w:r>
    </w:p>
    <w:p w14:paraId="7245DC8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color w:val="auto"/>
          <w:lang w:val="en-US" w:eastAsia="zh-CN"/>
        </w:rPr>
      </w:pPr>
      <w:r>
        <w:rPr>
          <w:rFonts w:hint="eastAsia"/>
          <w:b w:val="0"/>
          <w:bCs w:val="0"/>
          <w:color w:val="auto"/>
          <w:lang w:val="en-US" w:eastAsia="zh-CN"/>
        </w:rPr>
        <w:t>图1：技术路线图</w:t>
      </w:r>
    </w:p>
    <w:p w14:paraId="4E9DE399">
      <w:pPr>
        <w:keepNext w:val="0"/>
        <w:keepLines w:val="0"/>
        <w:pageBreakBefore w:val="0"/>
        <w:widowControl w:val="0"/>
        <w:kinsoku/>
        <w:wordWrap/>
        <w:overflowPunct/>
        <w:topLinePunct w:val="0"/>
        <w:autoSpaceDE/>
        <w:autoSpaceDN/>
        <w:bidi w:val="0"/>
        <w:adjustRightInd/>
        <w:snapToGrid/>
        <w:spacing w:line="660" w:lineRule="exact"/>
        <w:ind w:firstLine="420" w:firstLineChars="0"/>
        <w:textAlignment w:val="auto"/>
        <w:outlineLvl w:val="1"/>
        <w:rPr>
          <w:rFonts w:hint="eastAsia" w:ascii="Times New Roman" w:hAnsi="Times New Roman" w:eastAsia="楷体_GB2312" w:cs="Times New Roman"/>
          <w:b/>
          <w:bCs/>
          <w:color w:val="auto"/>
          <w:sz w:val="32"/>
          <w:szCs w:val="32"/>
          <w:lang w:val="en-US" w:eastAsia="zh-CN"/>
        </w:rPr>
      </w:pPr>
      <w:r>
        <w:rPr>
          <w:rFonts w:hint="eastAsia" w:ascii="Times New Roman" w:hAnsi="Times New Roman" w:eastAsia="楷体_GB2312" w:cs="Times New Roman"/>
          <w:b/>
          <w:bCs/>
          <w:color w:val="auto"/>
          <w:sz w:val="32"/>
          <w:szCs w:val="32"/>
          <w:lang w:val="en-US" w:eastAsia="zh-CN"/>
        </w:rPr>
        <w:t>（三）主要内容及确定依据</w:t>
      </w:r>
    </w:p>
    <w:p w14:paraId="4A94C99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本标准依据《GB/</w:t>
      </w:r>
      <w:r>
        <w:rPr>
          <w:rFonts w:hint="eastAsia"/>
          <w:b w:val="0"/>
          <w:bCs w:val="0"/>
          <w:color w:val="auto"/>
          <w:lang w:val="en-US" w:eastAsia="zh-CN"/>
        </w:rPr>
        <w:t xml:space="preserve">T </w:t>
      </w:r>
      <w:r>
        <w:rPr>
          <w:rFonts w:hint="eastAsia" w:ascii="仿宋_GB2312" w:hAnsi="仿宋_GB2312" w:eastAsia="仿宋_GB2312" w:cs="仿宋_GB2312"/>
          <w:color w:val="auto"/>
          <w:szCs w:val="32"/>
          <w:shd w:val="clear" w:color="auto" w:fill="FFFFFF"/>
          <w:lang w:val="en-US" w:eastAsia="zh-CN"/>
        </w:rPr>
        <w:t>1.1-2020 标准化工作导则 第1部分：标准化文件的结构和起草规则》进行文本编制。文本主要由前言、范围、规范性引用文件、术语和定义、总体框架、</w:t>
      </w:r>
      <w:bookmarkStart w:id="0" w:name="_Toc5896"/>
      <w:r>
        <w:rPr>
          <w:rFonts w:hint="eastAsia" w:ascii="仿宋_GB2312" w:hAnsi="仿宋_GB2312" w:eastAsia="仿宋_GB2312" w:cs="仿宋_GB2312"/>
          <w:color w:val="auto"/>
          <w:szCs w:val="32"/>
          <w:shd w:val="clear" w:color="auto" w:fill="FFFFFF"/>
          <w:lang w:val="en-US" w:eastAsia="zh-CN"/>
        </w:rPr>
        <w:t>等级划分总体要求</w:t>
      </w:r>
      <w:bookmarkEnd w:id="0"/>
      <w:r>
        <w:rPr>
          <w:rFonts w:hint="eastAsia" w:ascii="仿宋_GB2312" w:hAnsi="仿宋_GB2312" w:eastAsia="仿宋_GB2312" w:cs="仿宋_GB2312"/>
          <w:color w:val="auto"/>
          <w:szCs w:val="32"/>
          <w:shd w:val="clear" w:color="auto" w:fill="FFFFFF"/>
          <w:lang w:val="en-US" w:eastAsia="zh-CN"/>
        </w:rPr>
        <w:t>、智慧服务、</w:t>
      </w:r>
      <w:r>
        <w:rPr>
          <w:rFonts w:hint="eastAsia"/>
          <w:b w:val="0"/>
          <w:bCs w:val="0"/>
          <w:color w:val="auto"/>
          <w:lang w:val="en-US" w:eastAsia="zh-CN"/>
        </w:rPr>
        <w:t>智慧</w:t>
      </w:r>
      <w:r>
        <w:rPr>
          <w:rFonts w:hint="eastAsia" w:ascii="仿宋_GB2312" w:hAnsi="仿宋_GB2312" w:eastAsia="仿宋_GB2312" w:cs="仿宋_GB2312"/>
          <w:color w:val="auto"/>
          <w:szCs w:val="32"/>
          <w:shd w:val="clear" w:color="auto" w:fill="FFFFFF"/>
          <w:lang w:val="en-US" w:eastAsia="zh-CN"/>
        </w:rPr>
        <w:t>血液、智慧管理、基础与安全等组成。</w:t>
      </w:r>
    </w:p>
    <w:p w14:paraId="21633D06">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2"/>
        <w:rPr>
          <w:rFonts w:hint="default" w:ascii="仿宋_GB2312" w:hAnsi="仿宋_GB2312" w:eastAsia="仿宋_GB2312" w:cs="仿宋_GB2312"/>
          <w:b/>
          <w:bCs/>
          <w:color w:val="auto"/>
          <w:szCs w:val="32"/>
          <w:shd w:val="clear" w:color="auto" w:fill="FFFFFF"/>
          <w:lang w:val="en-US" w:eastAsia="zh-CN"/>
        </w:rPr>
      </w:pPr>
      <w:bookmarkStart w:id="1" w:name="OLE_LINK4"/>
      <w:r>
        <w:rPr>
          <w:rFonts w:hint="eastAsia" w:ascii="仿宋_GB2312" w:hAnsi="仿宋_GB2312" w:eastAsia="仿宋_GB2312" w:cs="仿宋_GB2312"/>
          <w:b/>
          <w:bCs/>
          <w:color w:val="auto"/>
          <w:szCs w:val="32"/>
          <w:shd w:val="clear" w:color="auto" w:fill="FFFFFF"/>
          <w:lang w:val="en-US" w:eastAsia="zh-CN"/>
        </w:rPr>
        <w:t>1.总体架构设计</w:t>
      </w:r>
    </w:p>
    <w:p w14:paraId="6E53A2D2">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643" w:firstLineChars="200"/>
        <w:textAlignment w:val="auto"/>
        <w:outlineLvl w:val="3"/>
        <w:rPr>
          <w:rFonts w:hint="default"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1.1文献研究</w:t>
      </w:r>
    </w:p>
    <w:p w14:paraId="06A083A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b w:val="0"/>
          <w:bCs w:val="0"/>
          <w:color w:val="auto"/>
          <w:lang w:val="en-US" w:eastAsia="zh-CN"/>
        </w:rPr>
      </w:pPr>
      <w:r>
        <w:rPr>
          <w:rFonts w:hint="eastAsia"/>
          <w:b w:val="0"/>
          <w:bCs w:val="0"/>
          <w:color w:val="auto"/>
          <w:highlight w:val="none"/>
          <w:lang w:val="en-US" w:eastAsia="zh-CN"/>
        </w:rPr>
        <w:t>为了制定智慧血站信息系统的功能分类、分级原则，我们查阅了大量文献，重点研究了卫生健康领域相关的标准规范，第一类是关于医院、基层医疗卫生机构、公共卫生机构信息化建设的，如</w:t>
      </w:r>
      <w:r>
        <w:rPr>
          <w:rFonts w:hint="eastAsia"/>
          <w:b w:val="0"/>
          <w:bCs w:val="0"/>
          <w:color w:val="auto"/>
          <w:lang w:val="en-US" w:eastAsia="zh-CN"/>
        </w:rPr>
        <w:t>《全国医院信息化建设标准与规范（试行）》（国卫办规划发〔2018〕4号）、《全国基层医疗卫生机构信息化建设标准与规范（试行）》（国卫规划函〔2019〕87号）、《全国公共卫生信息化建设标准与规范（试行）》（国卫办规划发〔2020〕21号）；第二类是关于智慧医院建设的，如《电子病历系统应用水平分级评价标准（试行）》（国卫办医函〔2018〕1079号）、《医院智慧服务分级评估标准体系（试行）》（国卫办医函〔2019〕236号）、《医院智慧管理分级评估标准体系（试行）》（国卫办医函〔2021〕86 号）；第三类是关于</w:t>
      </w:r>
      <w:r>
        <w:rPr>
          <w:rFonts w:hint="eastAsia"/>
          <w:b w:val="0"/>
          <w:bCs w:val="0"/>
          <w:color w:val="auto"/>
          <w:highlight w:val="none"/>
          <w:lang w:val="en-US" w:eastAsia="zh-CN"/>
        </w:rPr>
        <w:t>血站信息系统建设的，如</w:t>
      </w:r>
      <w:r>
        <w:rPr>
          <w:rFonts w:hint="eastAsia"/>
          <w:b w:val="0"/>
          <w:bCs w:val="0"/>
          <w:color w:val="auto"/>
          <w:lang w:val="en-US" w:eastAsia="zh-CN"/>
        </w:rPr>
        <w:t>《 WS/T 811-2022 血站信息系统基本功能标准》。此外，我们还重点研究了信息</w:t>
      </w:r>
      <w:r>
        <w:rPr>
          <w:rFonts w:hint="eastAsia"/>
          <w:b w:val="0"/>
          <w:bCs w:val="0"/>
          <w:color w:val="auto"/>
          <w:highlight w:val="none"/>
          <w:lang w:val="en-US" w:eastAsia="zh-CN"/>
        </w:rPr>
        <w:t>安全类的相关标准，如</w:t>
      </w:r>
      <w:r>
        <w:rPr>
          <w:rFonts w:hint="eastAsia"/>
          <w:b w:val="0"/>
          <w:bCs w:val="0"/>
          <w:color w:val="auto"/>
          <w:lang w:val="en-US" w:eastAsia="zh-CN"/>
        </w:rPr>
        <w:t>《GB/T 20988-2007 信息系统灾难恢复规范》、《GB/T 22239-2019 信息安全技术 网络安全等级保护基本要求》、《TISC-0011-2021数据安全治理能力评估方法》、《GB/T 39786-2021 信息安全技术 信息系统密码应用基本要求》等。</w:t>
      </w:r>
    </w:p>
    <w:p w14:paraId="52482D0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b w:val="0"/>
          <w:bCs w:val="0"/>
          <w:color w:val="auto"/>
          <w:lang w:val="en-US" w:eastAsia="zh-CN"/>
        </w:rPr>
      </w:pPr>
      <w:r>
        <w:rPr>
          <w:rFonts w:hint="eastAsia"/>
          <w:b w:val="0"/>
          <w:bCs w:val="0"/>
          <w:color w:val="auto"/>
          <w:lang w:val="en-US" w:eastAsia="zh-CN"/>
        </w:rPr>
        <w:t>通过文献研究，我们发现智慧血站信息系统分级建设可以参考智慧医院建设相关的应用分级评估评价标准体系，依此确定智慧血站信息系统功能的分类、分级原则。</w:t>
      </w:r>
    </w:p>
    <w:p w14:paraId="3EAFF30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jc w:val="both"/>
        <w:textAlignment w:val="auto"/>
        <w:rPr>
          <w:rFonts w:hint="default" w:ascii="仿宋_GB2312" w:hAnsi="仿宋_GB2312" w:eastAsia="仿宋_GB2312" w:cs="仿宋_GB2312"/>
          <w:b/>
          <w:bCs/>
          <w:color w:val="auto"/>
          <w:szCs w:val="32"/>
          <w:highlight w:val="none"/>
          <w:shd w:val="clear" w:color="auto" w:fill="FFFFFF"/>
          <w:lang w:val="en-US" w:eastAsia="zh-CN"/>
        </w:rPr>
      </w:pPr>
      <w:r>
        <w:rPr>
          <w:rFonts w:hint="eastAsia" w:ascii="仿宋_GB2312" w:hAnsi="仿宋_GB2312" w:eastAsia="仿宋_GB2312" w:cs="仿宋_GB2312"/>
          <w:b/>
          <w:bCs/>
          <w:color w:val="auto"/>
          <w:szCs w:val="32"/>
          <w:highlight w:val="none"/>
          <w:shd w:val="clear" w:color="auto" w:fill="FFFFFF"/>
          <w:lang w:val="en-US" w:eastAsia="zh-CN"/>
        </w:rPr>
        <w:t>1.2功能分类设计</w:t>
      </w:r>
    </w:p>
    <w:p w14:paraId="7812C2A7">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643" w:firstLineChars="200"/>
        <w:textAlignment w:val="auto"/>
        <w:outlineLvl w:val="4"/>
        <w:rPr>
          <w:rFonts w:hint="default" w:ascii="仿宋_GB2312" w:hAnsi="仿宋_GB2312" w:eastAsia="仿宋_GB2312" w:cs="仿宋_GB2312"/>
          <w:b/>
          <w:bCs/>
          <w:color w:val="auto"/>
          <w:szCs w:val="32"/>
          <w:highlight w:val="none"/>
          <w:shd w:val="clear" w:color="auto" w:fill="FFFFFF"/>
          <w:lang w:val="en-US" w:eastAsia="zh-CN"/>
        </w:rPr>
      </w:pPr>
      <w:r>
        <w:rPr>
          <w:rFonts w:hint="eastAsia" w:ascii="仿宋_GB2312" w:hAnsi="仿宋_GB2312" w:eastAsia="仿宋_GB2312" w:cs="仿宋_GB2312"/>
          <w:b/>
          <w:bCs/>
          <w:color w:val="auto"/>
          <w:szCs w:val="32"/>
          <w:highlight w:val="none"/>
          <w:shd w:val="clear" w:color="auto" w:fill="FFFFFF"/>
          <w:lang w:val="en-US" w:eastAsia="zh-CN"/>
        </w:rPr>
        <w:t>1.2.1设计功能分类架构</w:t>
      </w:r>
    </w:p>
    <w:p w14:paraId="3CB3D4B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outlineLvl w:val="5"/>
        <w:rPr>
          <w:rFonts w:hint="default"/>
          <w:b w:val="0"/>
          <w:bCs w:val="0"/>
          <w:color w:val="auto"/>
          <w:highlight w:val="none"/>
          <w:lang w:val="en-US" w:eastAsia="zh-CN"/>
        </w:rPr>
      </w:pPr>
      <w:r>
        <w:rPr>
          <w:rFonts w:hint="eastAsia"/>
          <w:b w:val="0"/>
          <w:bCs w:val="0"/>
          <w:color w:val="auto"/>
          <w:highlight w:val="none"/>
          <w:lang w:val="en-US" w:eastAsia="zh-CN"/>
        </w:rPr>
        <w:t>1.2.1.1智慧医院分类架构分析</w:t>
      </w:r>
    </w:p>
    <w:p w14:paraId="1DC0ECE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b w:val="0"/>
          <w:bCs w:val="0"/>
          <w:color w:val="auto"/>
          <w:highlight w:val="none"/>
          <w:lang w:val="en-US" w:eastAsia="zh-CN"/>
        </w:rPr>
      </w:pPr>
      <w:r>
        <w:rPr>
          <w:rFonts w:hint="eastAsia"/>
          <w:b w:val="0"/>
          <w:bCs w:val="0"/>
          <w:color w:val="auto"/>
          <w:highlight w:val="none"/>
          <w:lang w:val="en-US" w:eastAsia="zh-CN"/>
        </w:rPr>
        <w:t>（1）功能层级</w:t>
      </w:r>
    </w:p>
    <w:p w14:paraId="772BC9E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b w:val="0"/>
          <w:bCs w:val="0"/>
          <w:color w:val="auto"/>
          <w:highlight w:val="none"/>
          <w:lang w:val="en-US" w:eastAsia="zh-CN"/>
        </w:rPr>
      </w:pPr>
      <w:r>
        <w:rPr>
          <w:rFonts w:hint="eastAsia"/>
          <w:b w:val="0"/>
          <w:bCs w:val="0"/>
          <w:color w:val="auto"/>
          <w:highlight w:val="none"/>
          <w:lang w:val="en-US" w:eastAsia="zh-CN"/>
        </w:rPr>
        <w:t>智慧医院信息系统共划分为3个功能层级，包括智慧医院信息系统、功能域、功能模块。功能模块根据实际情况可以细分为一级功能模块、二级功能模块。</w:t>
      </w:r>
    </w:p>
    <w:p w14:paraId="5AA68EA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b w:val="0"/>
          <w:bCs w:val="0"/>
          <w:color w:val="auto"/>
          <w:highlight w:val="none"/>
          <w:lang w:val="en-US" w:eastAsia="zh-CN"/>
        </w:rPr>
      </w:pPr>
      <w:r>
        <w:rPr>
          <w:rFonts w:hint="eastAsia"/>
          <w:b w:val="0"/>
          <w:bCs w:val="0"/>
          <w:color w:val="auto"/>
          <w:highlight w:val="none"/>
          <w:lang w:val="en-US" w:eastAsia="zh-CN"/>
        </w:rPr>
        <w:t>（2）功能分类</w:t>
      </w:r>
    </w:p>
    <w:p w14:paraId="62C0758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b w:val="0"/>
          <w:bCs w:val="0"/>
          <w:color w:val="auto"/>
          <w:lang w:val="en-US" w:eastAsia="zh-CN"/>
        </w:rPr>
      </w:pPr>
      <w:r>
        <w:rPr>
          <w:rFonts w:hint="eastAsia"/>
          <w:b w:val="0"/>
          <w:bCs w:val="0"/>
          <w:color w:val="auto"/>
          <w:highlight w:val="none"/>
          <w:lang w:val="en-US" w:eastAsia="zh-CN"/>
        </w:rPr>
        <w:t>根据服务对象将智慧医院建设功能域划分为3类，包括智慧服务、电子病历、智慧管理。根据业务流程、工作角色和管理职能对功能模块进行分类。总</w:t>
      </w:r>
      <w:r>
        <w:rPr>
          <w:rFonts w:hint="eastAsia"/>
          <w:b w:val="0"/>
          <w:bCs w:val="0"/>
          <w:color w:val="auto"/>
          <w:lang w:val="en-US" w:eastAsia="zh-CN"/>
        </w:rPr>
        <w:t>体架构如图2所示。</w:t>
      </w:r>
    </w:p>
    <w:p w14:paraId="21134C5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eastAsia="方正仿宋"/>
          <w:color w:val="auto"/>
          <w:lang w:eastAsia="zh-CN"/>
        </w:rPr>
      </w:pPr>
      <w:r>
        <w:rPr>
          <w:rFonts w:hint="eastAsia" w:eastAsia="方正仿宋"/>
          <w:color w:val="auto"/>
          <w:lang w:eastAsia="zh-CN"/>
        </w:rPr>
        <w:pict>
          <v:shape id="_x0000_i1026" o:spt="75" alt="1744786889495" type="#_x0000_t75" style="height:291.5pt;width:396.15pt;" filled="f" o:preferrelative="t" stroked="f" coordsize="21600,21600">
            <v:path/>
            <v:fill on="f" focussize="0,0"/>
            <v:stroke on="f"/>
            <v:imagedata r:id="rId7" o:title="1744786889495"/>
            <o:lock v:ext="edit" aspectratio="t"/>
            <w10:wrap type="none"/>
            <w10:anchorlock/>
          </v:shape>
        </w:pict>
      </w:r>
    </w:p>
    <w:p w14:paraId="3390EA0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color w:val="auto"/>
          <w:szCs w:val="32"/>
          <w:shd w:val="clear" w:color="auto" w:fill="FFFFFF"/>
          <w:lang w:val="en-US" w:eastAsia="zh-CN"/>
        </w:rPr>
      </w:pPr>
      <w:r>
        <w:rPr>
          <w:rFonts w:hint="eastAsia"/>
          <w:b w:val="0"/>
          <w:bCs w:val="0"/>
          <w:color w:val="auto"/>
          <w:lang w:val="en-US" w:eastAsia="zh-CN"/>
        </w:rPr>
        <w:t>图2：智慧医院信息系统功能分类总体架构图</w:t>
      </w:r>
    </w:p>
    <w:p w14:paraId="5A7AA9F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outlineLvl w:val="5"/>
        <w:rPr>
          <w:rFonts w:hint="eastAsia"/>
          <w:b w:val="0"/>
          <w:bCs w:val="0"/>
          <w:color w:val="auto"/>
          <w:lang w:val="en-US" w:eastAsia="zh-CN"/>
        </w:rPr>
      </w:pPr>
      <w:r>
        <w:rPr>
          <w:rFonts w:hint="eastAsia"/>
          <w:b w:val="0"/>
          <w:bCs w:val="0"/>
          <w:color w:val="auto"/>
          <w:lang w:val="en-US" w:eastAsia="zh-CN"/>
        </w:rPr>
        <w:t>1.2.1.2确定智慧血站分类架构</w:t>
      </w:r>
    </w:p>
    <w:p w14:paraId="0E68A759">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仿宋_GB2312" w:hAnsi="仿宋_GB2312" w:eastAsia="仿宋_GB2312" w:cs="仿宋_GB2312"/>
          <w:b w:val="0"/>
          <w:bCs w:val="0"/>
          <w:color w:val="auto"/>
          <w:szCs w:val="32"/>
          <w:highlight w:val="yellow"/>
          <w:shd w:val="clear" w:color="auto" w:fill="FFFFFF"/>
          <w:lang w:val="en-US" w:eastAsia="zh-CN"/>
        </w:rPr>
      </w:pPr>
      <w:r>
        <w:rPr>
          <w:rFonts w:hint="eastAsia" w:ascii="仿宋_GB2312" w:hAnsi="仿宋_GB2312" w:eastAsia="仿宋_GB2312" w:cs="仿宋_GB2312"/>
          <w:b w:val="0"/>
          <w:bCs w:val="0"/>
          <w:color w:val="auto"/>
          <w:szCs w:val="32"/>
          <w:highlight w:val="none"/>
          <w:shd w:val="clear" w:color="auto" w:fill="FFFFFF"/>
          <w:lang w:val="en-US" w:eastAsia="zh-CN"/>
        </w:rPr>
        <w:t>（1）功能层级</w:t>
      </w:r>
    </w:p>
    <w:p w14:paraId="5F0506B9">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val="0"/>
          <w:bCs w:val="0"/>
          <w:color w:val="auto"/>
          <w:szCs w:val="32"/>
          <w:highlight w:val="yellow"/>
          <w:shd w:val="clear" w:color="auto" w:fill="FFFFFF"/>
          <w:lang w:val="en-US" w:eastAsia="zh-CN"/>
        </w:rPr>
      </w:pPr>
      <w:r>
        <w:rPr>
          <w:rFonts w:hint="eastAsia"/>
          <w:b w:val="0"/>
          <w:bCs w:val="0"/>
          <w:color w:val="auto"/>
          <w:highlight w:val="none"/>
          <w:lang w:val="en-US" w:eastAsia="zh-CN"/>
        </w:rPr>
        <w:t>参照医院，将智慧血站信息系统划分为3个功能层级，包括智慧血站信息系统、功能域、功能模块。功能模块根据实际情况可以细分为一级功能模块、二级功能模块。</w:t>
      </w:r>
    </w:p>
    <w:p w14:paraId="0A9BEC34">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仿宋_GB2312" w:hAnsi="仿宋_GB2312" w:eastAsia="仿宋_GB2312" w:cs="仿宋_GB2312"/>
          <w:b w:val="0"/>
          <w:bCs w:val="0"/>
          <w:color w:val="auto"/>
          <w:szCs w:val="32"/>
          <w:highlight w:val="none"/>
          <w:shd w:val="clear" w:color="auto" w:fill="FFFFFF"/>
          <w:lang w:val="en-US" w:eastAsia="zh-CN"/>
        </w:rPr>
      </w:pPr>
      <w:r>
        <w:rPr>
          <w:rFonts w:hint="eastAsia" w:ascii="仿宋_GB2312" w:hAnsi="仿宋_GB2312" w:eastAsia="仿宋_GB2312" w:cs="仿宋_GB2312"/>
          <w:b w:val="0"/>
          <w:bCs w:val="0"/>
          <w:color w:val="auto"/>
          <w:szCs w:val="32"/>
          <w:highlight w:val="none"/>
          <w:shd w:val="clear" w:color="auto" w:fill="FFFFFF"/>
          <w:lang w:val="en-US" w:eastAsia="zh-CN"/>
        </w:rPr>
        <w:t>（2）功能分类</w:t>
      </w:r>
    </w:p>
    <w:p w14:paraId="35872BFB">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仿宋_GB2312" w:hAnsi="仿宋_GB2312" w:eastAsia="仿宋_GB2312" w:cs="仿宋_GB2312"/>
          <w:b w:val="0"/>
          <w:bCs w:val="0"/>
          <w:color w:val="auto"/>
          <w:szCs w:val="32"/>
          <w:shd w:val="clear" w:color="auto" w:fill="FFFFFF"/>
          <w:lang w:val="en-US" w:eastAsia="zh-CN"/>
        </w:rPr>
      </w:pPr>
      <w:r>
        <w:rPr>
          <w:rFonts w:hint="eastAsia"/>
          <w:b w:val="0"/>
          <w:bCs w:val="0"/>
          <w:color w:val="auto"/>
          <w:highlight w:val="none"/>
          <w:lang w:val="en-US" w:eastAsia="zh-CN"/>
        </w:rPr>
        <w:t>根据服务对象将智慧血站建设功能域划分为4类，包括智慧服务、智慧血液、智慧管理、基础与安全。根据业务流程和管理职能对功能模块进行分类。总</w:t>
      </w:r>
      <w:r>
        <w:rPr>
          <w:rFonts w:hint="eastAsia"/>
          <w:b w:val="0"/>
          <w:bCs w:val="0"/>
          <w:color w:val="auto"/>
          <w:lang w:val="en-US" w:eastAsia="zh-CN"/>
        </w:rPr>
        <w:t>体架构如图4所示。</w:t>
      </w:r>
    </w:p>
    <w:p w14:paraId="2E64D1D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Cs w:val="32"/>
          <w:shd w:val="clear" w:color="auto" w:fill="FFFFFF"/>
          <w:lang w:val="en-US" w:eastAsia="zh-CN"/>
        </w:rPr>
      </w:pPr>
      <w:r>
        <w:rPr>
          <w:color w:val="auto"/>
        </w:rPr>
        <w:pict>
          <v:shape id="_x0000_i1027" o:spt="75" type="#_x0000_t75" style="height:125.8pt;width:453.3pt;" filled="f" stroked="f" coordsize="21600,21600">
            <v:path/>
            <v:fill on="f" focussize="0,0"/>
            <v:stroke on="f"/>
            <v:imagedata r:id="rId8" o:title=""/>
            <o:lock v:ext="edit" aspectratio="t"/>
            <w10:wrap type="none"/>
            <w10:anchorlock/>
          </v:shape>
        </w:pict>
      </w:r>
    </w:p>
    <w:p w14:paraId="77CDC83A">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color w:val="auto"/>
          <w:szCs w:val="32"/>
          <w:shd w:val="clear" w:color="auto" w:fill="FFFFFF"/>
          <w:lang w:val="en-US" w:eastAsia="zh-CN"/>
        </w:rPr>
      </w:pPr>
      <w:r>
        <w:rPr>
          <w:rFonts w:hint="eastAsia"/>
          <w:b w:val="0"/>
          <w:bCs w:val="0"/>
          <w:color w:val="auto"/>
          <w:lang w:val="en-US" w:eastAsia="zh-CN"/>
        </w:rPr>
        <w:t>图3：智慧血站信息系统功能分类总体架构图</w:t>
      </w:r>
    </w:p>
    <w:p w14:paraId="7A843793">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643" w:firstLineChars="200"/>
        <w:textAlignment w:val="auto"/>
        <w:outlineLvl w:val="3"/>
        <w:rPr>
          <w:rFonts w:hint="default"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1.3功能分级设计</w:t>
      </w:r>
    </w:p>
    <w:p w14:paraId="6749662C">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643" w:firstLineChars="200"/>
        <w:textAlignment w:val="auto"/>
        <w:outlineLvl w:val="4"/>
        <w:rPr>
          <w:rFonts w:hint="eastAsia"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1.3.1确定级别数</w:t>
      </w:r>
    </w:p>
    <w:p w14:paraId="5583E00A">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b w:val="0"/>
          <w:bCs w:val="0"/>
          <w:color w:val="auto"/>
          <w:highlight w:val="none"/>
          <w:lang w:val="en-US" w:eastAsia="zh-CN"/>
        </w:rPr>
      </w:pPr>
      <w:r>
        <w:rPr>
          <w:rFonts w:hint="eastAsia"/>
          <w:b w:val="0"/>
          <w:bCs w:val="0"/>
          <w:color w:val="auto"/>
          <w:highlight w:val="none"/>
          <w:lang w:val="en-US" w:eastAsia="zh-CN"/>
        </w:rPr>
        <w:t>根据业务覆盖范围、数据共享程度、辅助决策能力等分级原则，医院将智慧服务分级评估标准划分为6个等级（0级-5级），将电子病历系统应用水平分级评价标准划分为9个等级（0级-8级），将医院智慧管理分级评估标准划分为6个等级（0级-5级）。</w:t>
      </w:r>
    </w:p>
    <w:p w14:paraId="7B04F6CA">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我们参照医院，同时考虑血站信息系统的整体规模，</w:t>
      </w:r>
      <w:r>
        <w:rPr>
          <w:rFonts w:hint="eastAsia" w:ascii="仿宋_GB2312" w:hAnsi="仿宋_GB2312" w:eastAsia="仿宋_GB2312" w:cs="仿宋_GB2312"/>
          <w:color w:val="auto"/>
          <w:szCs w:val="32"/>
          <w:shd w:val="clear" w:color="auto" w:fill="FFFFFF"/>
          <w:lang w:val="en-US" w:eastAsia="zh-CN"/>
        </w:rPr>
        <w:t>将智慧血站信息系统</w:t>
      </w:r>
      <w:r>
        <w:rPr>
          <w:rFonts w:hint="eastAsia" w:ascii="仿宋_GB2312" w:hAnsi="仿宋_GB2312" w:eastAsia="仿宋_GB2312" w:cs="仿宋_GB2312"/>
          <w:color w:val="auto"/>
          <w:szCs w:val="32"/>
          <w:highlight w:val="none"/>
          <w:shd w:val="clear" w:color="auto" w:fill="FFFFFF"/>
          <w:lang w:val="en-US" w:eastAsia="zh-CN"/>
        </w:rPr>
        <w:t>功能划</w:t>
      </w:r>
      <w:r>
        <w:rPr>
          <w:rFonts w:hint="eastAsia" w:ascii="仿宋_GB2312" w:hAnsi="仿宋_GB2312" w:eastAsia="仿宋_GB2312" w:cs="仿宋_GB2312"/>
          <w:color w:val="auto"/>
          <w:szCs w:val="32"/>
          <w:shd w:val="clear" w:color="auto" w:fill="FFFFFF"/>
          <w:lang w:val="en-US" w:eastAsia="zh-CN"/>
        </w:rPr>
        <w:t>分为3个等级。</w:t>
      </w:r>
    </w:p>
    <w:p w14:paraId="4BBEAACC">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643" w:firstLineChars="200"/>
        <w:textAlignment w:val="auto"/>
        <w:outlineLvl w:val="4"/>
        <w:rPr>
          <w:rFonts w:hint="eastAsia"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1.3.2分级原则</w:t>
      </w:r>
    </w:p>
    <w:p w14:paraId="2305FF3E">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default"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主要从以下几个维度进行分级，包括功能的易用性、便利性、智慧化程度，数据共享、业务联动程度，具备的决策支持能力以及安全防护能力。</w:t>
      </w:r>
    </w:p>
    <w:p w14:paraId="75467DF1">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643" w:firstLineChars="200"/>
        <w:textAlignment w:val="auto"/>
        <w:outlineLvl w:val="3"/>
        <w:rPr>
          <w:rFonts w:hint="default"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1.4规范化描述</w:t>
      </w:r>
    </w:p>
    <w:p w14:paraId="5C9E83B0">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643" w:firstLineChars="200"/>
        <w:textAlignment w:val="auto"/>
        <w:outlineLvl w:val="4"/>
        <w:rPr>
          <w:rFonts w:hint="default"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1.4.1统一句式</w:t>
      </w:r>
    </w:p>
    <w:p w14:paraId="5587CAB0">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参照《WS/T 811 血站信息系统基本功能标准》，本分级建设规范中关于三级功能的分级描述统一采用“具备......功能”这种句式。</w:t>
      </w:r>
    </w:p>
    <w:p w14:paraId="412F03E0">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643" w:firstLineChars="200"/>
        <w:textAlignment w:val="auto"/>
        <w:outlineLvl w:val="4"/>
        <w:rPr>
          <w:rFonts w:hint="eastAsia"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1.4.2统一关键词</w:t>
      </w:r>
    </w:p>
    <w:p w14:paraId="166B2115">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我们对部分功能元的分级表述也进行了相关规定，如：</w:t>
      </w:r>
    </w:p>
    <w:p w14:paraId="76712C77">
      <w:pPr>
        <w:keepNext w:val="0"/>
        <w:keepLines w:val="0"/>
        <w:pageBreakBefore w:val="0"/>
        <w:numPr>
          <w:ilvl w:val="0"/>
          <w:numId w:val="2"/>
        </w:numPr>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献血服务类功能的1级至3级分别采用“线下”、“线上”、“智能”等关键词。</w:t>
      </w:r>
    </w:p>
    <w:p w14:paraId="330BC765">
      <w:pPr>
        <w:keepNext w:val="0"/>
        <w:keepLines w:val="0"/>
        <w:pageBreakBefore w:val="0"/>
        <w:numPr>
          <w:ilvl w:val="0"/>
          <w:numId w:val="2"/>
        </w:numPr>
        <w:kinsoku/>
        <w:wordWrap/>
        <w:overflowPunct/>
        <w:topLinePunct w:val="0"/>
        <w:autoSpaceDE/>
        <w:autoSpaceDN/>
        <w:bidi w:val="0"/>
        <w:adjustRightInd/>
        <w:snapToGrid/>
        <w:spacing w:line="660" w:lineRule="exact"/>
        <w:ind w:firstLine="640" w:firstLineChars="200"/>
        <w:textAlignment w:val="auto"/>
        <w:rPr>
          <w:rFonts w:hint="default"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信息登记类功能的1级至3级分别采用“手工录入”、“与部分系统或仪器设备对接，自动获取”、“与全部系统或仪器设备对接，自动获取”等关键词。</w:t>
      </w:r>
    </w:p>
    <w:p w14:paraId="511C9D18">
      <w:pPr>
        <w:keepNext w:val="0"/>
        <w:keepLines w:val="0"/>
        <w:pageBreakBefore w:val="0"/>
        <w:numPr>
          <w:ilvl w:val="0"/>
          <w:numId w:val="2"/>
        </w:numPr>
        <w:kinsoku/>
        <w:wordWrap/>
        <w:overflowPunct/>
        <w:topLinePunct w:val="0"/>
        <w:autoSpaceDE/>
        <w:autoSpaceDN/>
        <w:bidi w:val="0"/>
        <w:adjustRightInd/>
        <w:snapToGrid/>
        <w:spacing w:line="660" w:lineRule="exact"/>
        <w:ind w:firstLine="640" w:firstLineChars="200"/>
        <w:textAlignment w:val="auto"/>
        <w:rPr>
          <w:rFonts w:hint="default"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信息共享类功能的1级至3级分别采用“部门内”、“部门间/省内</w:t>
      </w:r>
      <w:r>
        <w:rPr>
          <w:rFonts w:hint="default" w:ascii="仿宋_GB2312" w:hAnsi="仿宋_GB2312" w:eastAsia="仿宋_GB2312" w:cs="仿宋_GB2312"/>
          <w:color w:val="auto"/>
          <w:szCs w:val="32"/>
          <w:shd w:val="clear" w:color="auto" w:fill="FFFFFF"/>
          <w:lang w:val="en-US" w:eastAsia="zh-CN"/>
        </w:rPr>
        <w:t>”</w:t>
      </w:r>
      <w:r>
        <w:rPr>
          <w:rFonts w:hint="eastAsia" w:ascii="仿宋_GB2312" w:hAnsi="仿宋_GB2312" w:eastAsia="仿宋_GB2312" w:cs="仿宋_GB2312"/>
          <w:color w:val="auto"/>
          <w:szCs w:val="32"/>
          <w:shd w:val="clear" w:color="auto" w:fill="FFFFFF"/>
          <w:lang w:val="en-US" w:eastAsia="zh-CN"/>
        </w:rPr>
        <w:t>、</w:t>
      </w:r>
      <w:r>
        <w:rPr>
          <w:rFonts w:hint="default" w:ascii="仿宋_GB2312" w:hAnsi="仿宋_GB2312" w:eastAsia="仿宋_GB2312" w:cs="仿宋_GB2312"/>
          <w:color w:val="auto"/>
          <w:szCs w:val="32"/>
          <w:shd w:val="clear" w:color="auto" w:fill="FFFFFF"/>
          <w:lang w:val="en-US" w:eastAsia="zh-CN"/>
        </w:rPr>
        <w:t>“</w:t>
      </w:r>
      <w:r>
        <w:rPr>
          <w:rFonts w:hint="eastAsia" w:ascii="仿宋_GB2312" w:hAnsi="仿宋_GB2312" w:eastAsia="仿宋_GB2312" w:cs="仿宋_GB2312"/>
          <w:color w:val="auto"/>
          <w:szCs w:val="32"/>
          <w:shd w:val="clear" w:color="auto" w:fill="FFFFFF"/>
          <w:lang w:val="en-US" w:eastAsia="zh-CN"/>
        </w:rPr>
        <w:t>省际</w:t>
      </w:r>
      <w:r>
        <w:rPr>
          <w:rFonts w:hint="default" w:ascii="仿宋_GB2312" w:hAnsi="仿宋_GB2312" w:eastAsia="仿宋_GB2312" w:cs="仿宋_GB2312"/>
          <w:color w:val="auto"/>
          <w:szCs w:val="32"/>
          <w:shd w:val="clear" w:color="auto" w:fill="FFFFFF"/>
          <w:lang w:val="en-US" w:eastAsia="zh-CN"/>
        </w:rPr>
        <w:t>”</w:t>
      </w:r>
      <w:r>
        <w:rPr>
          <w:rFonts w:hint="eastAsia" w:ascii="仿宋_GB2312" w:hAnsi="仿宋_GB2312" w:eastAsia="仿宋_GB2312" w:cs="仿宋_GB2312"/>
          <w:color w:val="auto"/>
          <w:szCs w:val="32"/>
          <w:shd w:val="clear" w:color="auto" w:fill="FFFFFF"/>
          <w:lang w:val="en-US" w:eastAsia="zh-CN"/>
        </w:rPr>
        <w:t>等关键词。</w:t>
      </w:r>
    </w:p>
    <w:p w14:paraId="2DFEE959">
      <w:pPr>
        <w:keepNext w:val="0"/>
        <w:keepLines w:val="0"/>
        <w:pageBreakBefore w:val="0"/>
        <w:numPr>
          <w:ilvl w:val="0"/>
          <w:numId w:val="2"/>
        </w:numPr>
        <w:kinsoku/>
        <w:wordWrap/>
        <w:overflowPunct/>
        <w:topLinePunct w:val="0"/>
        <w:autoSpaceDE/>
        <w:autoSpaceDN/>
        <w:bidi w:val="0"/>
        <w:adjustRightInd/>
        <w:snapToGrid/>
        <w:spacing w:line="660" w:lineRule="exact"/>
        <w:ind w:firstLine="640" w:firstLineChars="200"/>
        <w:textAlignment w:val="auto"/>
        <w:rPr>
          <w:rFonts w:hint="default"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提醒预警类功能的1级至3级分别采用“固定时间点提醒/单个环节提醒”、“自定义时间单次提醒/多个环节提醒</w:t>
      </w:r>
      <w:r>
        <w:rPr>
          <w:rFonts w:hint="default" w:ascii="仿宋_GB2312" w:hAnsi="仿宋_GB2312" w:eastAsia="仿宋_GB2312" w:cs="仿宋_GB2312"/>
          <w:color w:val="auto"/>
          <w:szCs w:val="32"/>
          <w:shd w:val="clear" w:color="auto" w:fill="FFFFFF"/>
          <w:lang w:val="en-US" w:eastAsia="zh-CN"/>
        </w:rPr>
        <w:t>”</w:t>
      </w:r>
      <w:r>
        <w:rPr>
          <w:rFonts w:hint="eastAsia" w:ascii="仿宋_GB2312" w:hAnsi="仿宋_GB2312" w:eastAsia="仿宋_GB2312" w:cs="仿宋_GB2312"/>
          <w:color w:val="auto"/>
          <w:szCs w:val="32"/>
          <w:shd w:val="clear" w:color="auto" w:fill="FFFFFF"/>
          <w:lang w:val="en-US" w:eastAsia="zh-CN"/>
        </w:rPr>
        <w:t>、</w:t>
      </w:r>
      <w:r>
        <w:rPr>
          <w:rFonts w:hint="default" w:ascii="仿宋_GB2312" w:hAnsi="仿宋_GB2312" w:eastAsia="仿宋_GB2312" w:cs="仿宋_GB2312"/>
          <w:color w:val="auto"/>
          <w:szCs w:val="32"/>
          <w:shd w:val="clear" w:color="auto" w:fill="FFFFFF"/>
          <w:lang w:val="en-US" w:eastAsia="zh-CN"/>
        </w:rPr>
        <w:t>“</w:t>
      </w:r>
      <w:r>
        <w:rPr>
          <w:rFonts w:hint="eastAsia" w:ascii="仿宋_GB2312" w:hAnsi="仿宋_GB2312" w:eastAsia="仿宋_GB2312" w:cs="仿宋_GB2312"/>
          <w:color w:val="auto"/>
          <w:szCs w:val="32"/>
          <w:shd w:val="clear" w:color="auto" w:fill="FFFFFF"/>
          <w:lang w:val="en-US" w:eastAsia="zh-CN"/>
        </w:rPr>
        <w:t>自定义时间多次提醒/预测并提醒</w:t>
      </w:r>
      <w:r>
        <w:rPr>
          <w:rFonts w:hint="default" w:ascii="仿宋_GB2312" w:hAnsi="仿宋_GB2312" w:eastAsia="仿宋_GB2312" w:cs="仿宋_GB2312"/>
          <w:color w:val="auto"/>
          <w:szCs w:val="32"/>
          <w:shd w:val="clear" w:color="auto" w:fill="FFFFFF"/>
          <w:lang w:val="en-US" w:eastAsia="zh-CN"/>
        </w:rPr>
        <w:t>”</w:t>
      </w:r>
      <w:r>
        <w:rPr>
          <w:rFonts w:hint="eastAsia" w:ascii="仿宋_GB2312" w:hAnsi="仿宋_GB2312" w:eastAsia="仿宋_GB2312" w:cs="仿宋_GB2312"/>
          <w:color w:val="auto"/>
          <w:szCs w:val="32"/>
          <w:shd w:val="clear" w:color="auto" w:fill="FFFFFF"/>
          <w:lang w:val="en-US" w:eastAsia="zh-CN"/>
        </w:rPr>
        <w:t>等关键词。</w:t>
      </w:r>
    </w:p>
    <w:p w14:paraId="7F3C4A9F">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2"/>
        <w:rPr>
          <w:rFonts w:hint="default"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2.智慧服务分级建设规范编制</w:t>
      </w:r>
    </w:p>
    <w:p w14:paraId="35D32456">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3"/>
        <w:rPr>
          <w:rFonts w:hint="default"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2.1描述</w:t>
      </w:r>
    </w:p>
    <w:p w14:paraId="600ACFC4">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方正仿宋_GB2312" w:hAnsi="方正仿宋_GB2312" w:eastAsia="方正仿宋_GB2312" w:cs="方正仿宋_GB2312"/>
          <w:color w:val="auto"/>
          <w:szCs w:val="32"/>
          <w:shd w:val="clear" w:color="auto" w:fill="FFFFFF"/>
          <w:lang w:val="en-US" w:eastAsia="zh-CN"/>
        </w:rPr>
      </w:pPr>
      <w:r>
        <w:rPr>
          <w:rFonts w:hint="eastAsia" w:ascii="方正仿宋_GB2312" w:hAnsi="方正仿宋_GB2312" w:eastAsia="方正仿宋_GB2312" w:cs="方正仿宋_GB2312"/>
          <w:color w:val="auto"/>
          <w:szCs w:val="32"/>
          <w:shd w:val="clear" w:color="auto" w:fill="FFFFFF"/>
          <w:lang w:val="en-US" w:eastAsia="zh-CN"/>
        </w:rPr>
        <w:t>智慧服务指血站应用信息技术改善献血服务，加强献血者信息互联共享，创新服务模式，提升献血服务智慧化水平。</w:t>
      </w:r>
    </w:p>
    <w:p w14:paraId="32CEC4D2">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3"/>
        <w:rPr>
          <w:rFonts w:hint="eastAsia" w:ascii="方正仿宋_GB2312" w:hAnsi="方正仿宋_GB2312" w:eastAsia="方正仿宋_GB2312" w:cs="方正仿宋_GB2312"/>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2.2功能分类</w:t>
      </w:r>
    </w:p>
    <w:p w14:paraId="195791C3">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4"/>
        <w:rPr>
          <w:rFonts w:hint="default" w:ascii="仿宋_GB2312" w:hAnsi="仿宋_GB2312" w:eastAsia="仿宋_GB2312" w:cs="仿宋_GB2312"/>
          <w:b/>
          <w:bCs/>
          <w:strike w:val="0"/>
          <w:color w:val="auto"/>
          <w:szCs w:val="32"/>
          <w:highlight w:val="none"/>
          <w:shd w:val="clear" w:color="auto" w:fill="FFFFFF"/>
          <w:lang w:val="en-US" w:eastAsia="zh-CN"/>
        </w:rPr>
      </w:pPr>
      <w:r>
        <w:rPr>
          <w:rFonts w:hint="eastAsia" w:ascii="仿宋_GB2312" w:hAnsi="仿宋_GB2312" w:eastAsia="仿宋_GB2312" w:cs="仿宋_GB2312"/>
          <w:b/>
          <w:bCs/>
          <w:strike w:val="0"/>
          <w:color w:val="auto"/>
          <w:szCs w:val="32"/>
          <w:highlight w:val="none"/>
          <w:shd w:val="clear" w:color="auto" w:fill="FFFFFF"/>
          <w:lang w:val="en-US" w:eastAsia="zh-CN"/>
        </w:rPr>
        <w:t>2.2.1确定一</w:t>
      </w:r>
      <w:r>
        <w:rPr>
          <w:rFonts w:hint="eastAsia" w:ascii="仿宋_GB2312" w:hAnsi="仿宋" w:eastAsia="仿宋_GB2312" w:cs="Times New Roman"/>
          <w:b/>
          <w:bCs/>
          <w:strike w:val="0"/>
          <w:color w:val="auto"/>
          <w:sz w:val="32"/>
          <w:szCs w:val="32"/>
          <w:highlight w:val="none"/>
          <w:lang w:val="en-US" w:eastAsia="zh-CN"/>
        </w:rPr>
        <w:t>级功能模块</w:t>
      </w:r>
    </w:p>
    <w:p w14:paraId="5E37F6E4">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default" w:ascii="仿宋_GB2312" w:hAnsi="仿宋" w:eastAsia="仿宋_GB2312" w:cs="Times New Roman"/>
          <w:bCs w:val="0"/>
          <w:strike w:val="0"/>
          <w:color w:val="auto"/>
          <w:sz w:val="32"/>
          <w:szCs w:val="32"/>
          <w:highlight w:val="none"/>
          <w:lang w:val="en-US" w:eastAsia="zh-CN"/>
        </w:rPr>
      </w:pPr>
      <w:r>
        <w:rPr>
          <w:rFonts w:hint="eastAsia" w:ascii="仿宋_GB2312" w:hAnsi="仿宋" w:eastAsia="仿宋_GB2312" w:cs="Times New Roman"/>
          <w:bCs w:val="0"/>
          <w:strike w:val="0"/>
          <w:color w:val="auto"/>
          <w:sz w:val="32"/>
          <w:szCs w:val="32"/>
          <w:highlight w:val="none"/>
          <w:lang w:val="en-US" w:eastAsia="zh-CN"/>
        </w:rPr>
        <w:t>为了梳理血站为献血者、为用血医疗机构、为志愿者提供的服务，我们分析了相关的标准规范以及政策文件，如下表所示。</w:t>
      </w:r>
    </w:p>
    <w:tbl>
      <w:tblPr>
        <w:tblStyle w:val="12"/>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
        <w:gridCol w:w="3702"/>
        <w:gridCol w:w="4798"/>
      </w:tblGrid>
      <w:tr w14:paraId="46883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819" w:type="dxa"/>
          </w:tcPr>
          <w:p w14:paraId="7CFE940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序号</w:t>
            </w:r>
          </w:p>
        </w:tc>
        <w:tc>
          <w:tcPr>
            <w:tcW w:w="3702" w:type="dxa"/>
          </w:tcPr>
          <w:p w14:paraId="2D6421B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文献名称</w:t>
            </w:r>
          </w:p>
        </w:tc>
        <w:tc>
          <w:tcPr>
            <w:tcW w:w="4798" w:type="dxa"/>
          </w:tcPr>
          <w:p w14:paraId="6929FBA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服务内容</w:t>
            </w:r>
          </w:p>
        </w:tc>
      </w:tr>
      <w:tr w14:paraId="0A090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819" w:type="dxa"/>
          </w:tcPr>
          <w:p w14:paraId="4B6F6E1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1</w:t>
            </w:r>
          </w:p>
        </w:tc>
        <w:tc>
          <w:tcPr>
            <w:tcW w:w="3702" w:type="dxa"/>
          </w:tcPr>
          <w:p w14:paraId="71431993">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WS/T 811《血站信息系统基本功能标准》</w:t>
            </w:r>
          </w:p>
        </w:tc>
        <w:tc>
          <w:tcPr>
            <w:tcW w:w="4798" w:type="dxa"/>
          </w:tcPr>
          <w:p w14:paraId="121F77D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献血者信息登记、献血者关爱、献血者回访、献血者回告</w:t>
            </w:r>
          </w:p>
        </w:tc>
      </w:tr>
      <w:tr w14:paraId="30533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19" w:type="dxa"/>
          </w:tcPr>
          <w:p w14:paraId="2C40B04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2</w:t>
            </w:r>
          </w:p>
        </w:tc>
        <w:tc>
          <w:tcPr>
            <w:tcW w:w="3702" w:type="dxa"/>
          </w:tcPr>
          <w:p w14:paraId="1CFC4D00">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《医院智慧服务分级评估标准体系（试行）》（国卫办医函〔2019〕236号）</w:t>
            </w:r>
          </w:p>
        </w:tc>
        <w:tc>
          <w:tcPr>
            <w:tcW w:w="4798" w:type="dxa"/>
          </w:tcPr>
          <w:p w14:paraId="24701C8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诊疗预约、信息推送、标识与导航、患者便利保障服务、患者反馈、费用支付、智能导医、健康宣教</w:t>
            </w:r>
          </w:p>
        </w:tc>
      </w:tr>
      <w:tr w14:paraId="4DD84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819" w:type="dxa"/>
          </w:tcPr>
          <w:p w14:paraId="6DDA4CD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3</w:t>
            </w:r>
          </w:p>
        </w:tc>
        <w:tc>
          <w:tcPr>
            <w:tcW w:w="3702" w:type="dxa"/>
          </w:tcPr>
          <w:p w14:paraId="33CD767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《医院信息化建设应用技术指引（2017年版，试行）》</w:t>
            </w:r>
          </w:p>
        </w:tc>
        <w:tc>
          <w:tcPr>
            <w:tcW w:w="4798" w:type="dxa"/>
          </w:tcPr>
          <w:p w14:paraId="4606DBD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互联网服务、预约服务、排队叫号、信息推送、满意度评价、信息公开</w:t>
            </w:r>
          </w:p>
        </w:tc>
      </w:tr>
      <w:tr w14:paraId="53BC9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19" w:type="dxa"/>
          </w:tcPr>
          <w:p w14:paraId="4EECB78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4</w:t>
            </w:r>
          </w:p>
        </w:tc>
        <w:tc>
          <w:tcPr>
            <w:tcW w:w="3702" w:type="dxa"/>
          </w:tcPr>
          <w:p w14:paraId="2C45EC0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default" w:ascii="仿宋_GB2312" w:hAnsi="仿宋" w:eastAsia="仿宋_GB2312" w:cs="Times New Roman"/>
                <w:bCs w:val="0"/>
                <w:strike w:val="0"/>
                <w:color w:val="auto"/>
                <w:sz w:val="28"/>
                <w:szCs w:val="28"/>
                <w:highlight w:val="none"/>
                <w:lang w:val="en-US" w:eastAsia="zh-CN"/>
              </w:rPr>
              <w:t>《关于进一步做好无偿献血者激励奖励工作的通知》（国卫办医急发〔2023〕20号）</w:t>
            </w:r>
          </w:p>
        </w:tc>
        <w:tc>
          <w:tcPr>
            <w:tcW w:w="4798" w:type="dxa"/>
          </w:tcPr>
          <w:p w14:paraId="4849A170">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default" w:ascii="仿宋_GB2312" w:hAnsi="仿宋" w:eastAsia="仿宋_GB2312" w:cs="Times New Roman"/>
                <w:bCs w:val="0"/>
                <w:strike w:val="0"/>
                <w:color w:val="auto"/>
                <w:sz w:val="28"/>
                <w:szCs w:val="28"/>
                <w:highlight w:val="none"/>
                <w:lang w:val="en-US" w:eastAsia="zh-CN"/>
              </w:rPr>
              <w:t>献血</w:t>
            </w:r>
            <w:r>
              <w:rPr>
                <w:rFonts w:hint="eastAsia" w:ascii="仿宋_GB2312" w:hAnsi="仿宋" w:eastAsia="仿宋_GB2312" w:cs="Times New Roman"/>
                <w:bCs w:val="0"/>
                <w:strike w:val="0"/>
                <w:color w:val="auto"/>
                <w:sz w:val="28"/>
                <w:szCs w:val="28"/>
                <w:highlight w:val="none"/>
                <w:lang w:val="en-US" w:eastAsia="zh-CN"/>
              </w:rPr>
              <w:t>表彰、献血者</w:t>
            </w:r>
            <w:r>
              <w:rPr>
                <w:rFonts w:hint="default" w:ascii="仿宋_GB2312" w:hAnsi="仿宋" w:eastAsia="仿宋_GB2312" w:cs="Times New Roman"/>
                <w:bCs w:val="0"/>
                <w:strike w:val="0"/>
                <w:color w:val="auto"/>
                <w:sz w:val="28"/>
                <w:szCs w:val="28"/>
                <w:highlight w:val="none"/>
                <w:lang w:val="en-US" w:eastAsia="zh-CN"/>
              </w:rPr>
              <w:t>激励</w:t>
            </w:r>
            <w:r>
              <w:rPr>
                <w:rFonts w:hint="eastAsia" w:ascii="仿宋_GB2312" w:hAnsi="仿宋" w:eastAsia="仿宋_GB2312" w:cs="Times New Roman"/>
                <w:bCs w:val="0"/>
                <w:strike w:val="0"/>
                <w:color w:val="auto"/>
                <w:sz w:val="28"/>
                <w:szCs w:val="28"/>
                <w:highlight w:val="none"/>
                <w:lang w:val="en-US" w:eastAsia="zh-CN"/>
              </w:rPr>
              <w:t>、“互联网+无偿献血”</w:t>
            </w:r>
          </w:p>
        </w:tc>
      </w:tr>
      <w:tr w14:paraId="5A4C0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819" w:type="dxa"/>
          </w:tcPr>
          <w:p w14:paraId="083C898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5</w:t>
            </w:r>
          </w:p>
        </w:tc>
        <w:tc>
          <w:tcPr>
            <w:tcW w:w="3702" w:type="dxa"/>
          </w:tcPr>
          <w:p w14:paraId="51F68C4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default" w:ascii="仿宋_GB2312" w:hAnsi="仿宋" w:eastAsia="仿宋_GB2312" w:cs="Times New Roman"/>
                <w:bCs w:val="0"/>
                <w:strike w:val="0"/>
                <w:color w:val="auto"/>
                <w:sz w:val="28"/>
                <w:szCs w:val="28"/>
                <w:highlight w:val="none"/>
                <w:lang w:val="en-US" w:eastAsia="zh-CN"/>
              </w:rPr>
              <w:t>《血站管理办法》（2005年，卫生部令第44号）</w:t>
            </w:r>
          </w:p>
        </w:tc>
        <w:tc>
          <w:tcPr>
            <w:tcW w:w="4798" w:type="dxa"/>
          </w:tcPr>
          <w:p w14:paraId="7D99B8E9">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开展</w:t>
            </w:r>
            <w:r>
              <w:rPr>
                <w:rFonts w:hint="default" w:ascii="仿宋_GB2312" w:hAnsi="仿宋" w:eastAsia="仿宋_GB2312" w:cs="Times New Roman"/>
                <w:bCs w:val="0"/>
                <w:strike w:val="0"/>
                <w:color w:val="auto"/>
                <w:sz w:val="28"/>
                <w:szCs w:val="28"/>
                <w:highlight w:val="none"/>
                <w:lang w:val="en-US" w:eastAsia="zh-CN"/>
              </w:rPr>
              <w:t>医疗用血业务指导</w:t>
            </w:r>
          </w:p>
        </w:tc>
      </w:tr>
      <w:tr w14:paraId="0580C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19" w:type="dxa"/>
          </w:tcPr>
          <w:p w14:paraId="651FA63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6</w:t>
            </w:r>
          </w:p>
        </w:tc>
        <w:tc>
          <w:tcPr>
            <w:tcW w:w="3702" w:type="dxa"/>
            <w:vAlign w:val="top"/>
          </w:tcPr>
          <w:p w14:paraId="3F3CACF0">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《志愿服务条例》（2017年，国务院令第685号）</w:t>
            </w:r>
          </w:p>
        </w:tc>
        <w:tc>
          <w:tcPr>
            <w:tcW w:w="4798" w:type="dxa"/>
          </w:tcPr>
          <w:p w14:paraId="3BC9DEB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为志愿服务提供便利，如志愿者注册、志愿记录证明等</w:t>
            </w:r>
          </w:p>
        </w:tc>
      </w:tr>
    </w:tbl>
    <w:p w14:paraId="64E9A453">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default" w:ascii="仿宋_GB2312" w:hAnsi="仿宋" w:eastAsia="仿宋_GB2312" w:cs="Times New Roman"/>
          <w:bCs w:val="0"/>
          <w:strike w:val="0"/>
          <w:color w:val="auto"/>
          <w:sz w:val="32"/>
          <w:szCs w:val="32"/>
          <w:highlight w:val="none"/>
          <w:lang w:val="en-US" w:eastAsia="zh-CN"/>
        </w:rPr>
      </w:pPr>
      <w:r>
        <w:rPr>
          <w:rFonts w:hint="eastAsia" w:ascii="仿宋_GB2312" w:hAnsi="仿宋" w:eastAsia="仿宋_GB2312" w:cs="Times New Roman"/>
          <w:bCs w:val="0"/>
          <w:strike w:val="0"/>
          <w:color w:val="auto"/>
          <w:sz w:val="32"/>
          <w:szCs w:val="32"/>
          <w:highlight w:val="none"/>
          <w:lang w:val="en-US" w:eastAsia="zh-CN"/>
        </w:rPr>
        <w:t>根据梳理情况，我们可以发现预约、登记、排队叫号、信息推送、满意度评价、信息公开是</w:t>
      </w:r>
      <w:r>
        <w:rPr>
          <w:rFonts w:hint="default" w:ascii="仿宋_GB2312" w:hAnsi="仿宋" w:eastAsia="仿宋_GB2312" w:cs="Times New Roman"/>
          <w:bCs w:val="0"/>
          <w:strike w:val="0"/>
          <w:color w:val="auto"/>
          <w:sz w:val="32"/>
          <w:szCs w:val="32"/>
          <w:highlight w:val="none"/>
          <w:lang w:val="en-US" w:eastAsia="zh-CN"/>
        </w:rPr>
        <w:t>医院和血站共性的服务</w:t>
      </w:r>
      <w:r>
        <w:rPr>
          <w:rFonts w:hint="eastAsia" w:ascii="仿宋_GB2312" w:hAnsi="仿宋" w:eastAsia="仿宋_GB2312" w:cs="Times New Roman"/>
          <w:bCs w:val="0"/>
          <w:strike w:val="0"/>
          <w:color w:val="auto"/>
          <w:sz w:val="32"/>
          <w:szCs w:val="32"/>
          <w:highlight w:val="none"/>
          <w:lang w:val="en-US" w:eastAsia="zh-CN"/>
        </w:rPr>
        <w:t>，但是除了这些共性服务，</w:t>
      </w:r>
      <w:r>
        <w:rPr>
          <w:rFonts w:hint="default" w:ascii="仿宋_GB2312" w:hAnsi="仿宋" w:eastAsia="仿宋_GB2312" w:cs="Times New Roman"/>
          <w:bCs w:val="0"/>
          <w:strike w:val="0"/>
          <w:color w:val="auto"/>
          <w:sz w:val="32"/>
          <w:szCs w:val="32"/>
          <w:highlight w:val="none"/>
          <w:lang w:val="en-US" w:eastAsia="zh-CN"/>
        </w:rPr>
        <w:t>血站</w:t>
      </w:r>
      <w:r>
        <w:rPr>
          <w:rFonts w:hint="eastAsia" w:ascii="仿宋_GB2312" w:hAnsi="仿宋" w:eastAsia="仿宋_GB2312" w:cs="Times New Roman"/>
          <w:bCs w:val="0"/>
          <w:strike w:val="0"/>
          <w:color w:val="auto"/>
          <w:sz w:val="32"/>
          <w:szCs w:val="32"/>
          <w:highlight w:val="none"/>
          <w:lang w:val="en-US" w:eastAsia="zh-CN"/>
        </w:rPr>
        <w:t>根据自身的</w:t>
      </w:r>
      <w:r>
        <w:rPr>
          <w:rFonts w:hint="default" w:ascii="仿宋_GB2312" w:hAnsi="仿宋" w:eastAsia="仿宋_GB2312" w:cs="Times New Roman"/>
          <w:bCs w:val="0"/>
          <w:strike w:val="0"/>
          <w:color w:val="auto"/>
          <w:sz w:val="32"/>
          <w:szCs w:val="32"/>
          <w:highlight w:val="none"/>
          <w:lang w:val="en-US" w:eastAsia="zh-CN"/>
        </w:rPr>
        <w:t>业务特点</w:t>
      </w:r>
      <w:r>
        <w:rPr>
          <w:rFonts w:hint="eastAsia" w:ascii="仿宋_GB2312" w:hAnsi="仿宋" w:eastAsia="仿宋_GB2312" w:cs="Times New Roman"/>
          <w:bCs w:val="0"/>
          <w:strike w:val="0"/>
          <w:color w:val="auto"/>
          <w:sz w:val="32"/>
          <w:szCs w:val="32"/>
          <w:highlight w:val="none"/>
          <w:lang w:val="en-US" w:eastAsia="zh-CN"/>
        </w:rPr>
        <w:t>，还有一些</w:t>
      </w:r>
      <w:r>
        <w:rPr>
          <w:rFonts w:hint="default" w:ascii="仿宋_GB2312" w:hAnsi="仿宋" w:eastAsia="仿宋_GB2312" w:cs="Times New Roman"/>
          <w:bCs w:val="0"/>
          <w:strike w:val="0"/>
          <w:color w:val="auto"/>
          <w:sz w:val="32"/>
          <w:szCs w:val="32"/>
          <w:highlight w:val="none"/>
          <w:lang w:val="en-US" w:eastAsia="zh-CN"/>
        </w:rPr>
        <w:t>特有的服务</w:t>
      </w:r>
      <w:r>
        <w:rPr>
          <w:rFonts w:hint="eastAsia" w:ascii="仿宋_GB2312" w:hAnsi="仿宋" w:eastAsia="仿宋_GB2312" w:cs="Times New Roman"/>
          <w:bCs w:val="0"/>
          <w:strike w:val="0"/>
          <w:color w:val="auto"/>
          <w:sz w:val="32"/>
          <w:szCs w:val="32"/>
          <w:highlight w:val="none"/>
          <w:lang w:val="en-US" w:eastAsia="zh-CN"/>
        </w:rPr>
        <w:t>，比如</w:t>
      </w:r>
      <w:r>
        <w:rPr>
          <w:rFonts w:hint="default" w:ascii="仿宋_GB2312" w:hAnsi="仿宋" w:eastAsia="仿宋_GB2312" w:cs="Times New Roman"/>
          <w:bCs w:val="0"/>
          <w:strike w:val="0"/>
          <w:color w:val="auto"/>
          <w:sz w:val="32"/>
          <w:szCs w:val="32"/>
          <w:highlight w:val="none"/>
          <w:lang w:val="en-US" w:eastAsia="zh-CN"/>
        </w:rPr>
        <w:t>用血减免、临床输血</w:t>
      </w:r>
      <w:r>
        <w:rPr>
          <w:rFonts w:hint="eastAsia" w:ascii="仿宋_GB2312" w:hAnsi="仿宋" w:eastAsia="仿宋_GB2312" w:cs="Times New Roman"/>
          <w:bCs w:val="0"/>
          <w:strike w:val="0"/>
          <w:color w:val="auto"/>
          <w:sz w:val="32"/>
          <w:szCs w:val="32"/>
          <w:highlight w:val="none"/>
          <w:lang w:val="en-US" w:eastAsia="zh-CN"/>
        </w:rPr>
        <w:t>服务</w:t>
      </w:r>
      <w:r>
        <w:rPr>
          <w:rFonts w:hint="default" w:ascii="仿宋_GB2312" w:hAnsi="仿宋" w:eastAsia="仿宋_GB2312" w:cs="Times New Roman"/>
          <w:bCs w:val="0"/>
          <w:strike w:val="0"/>
          <w:color w:val="auto"/>
          <w:sz w:val="32"/>
          <w:szCs w:val="32"/>
          <w:highlight w:val="none"/>
          <w:lang w:val="en-US" w:eastAsia="zh-CN"/>
        </w:rPr>
        <w:t>、志愿</w:t>
      </w:r>
      <w:r>
        <w:rPr>
          <w:rFonts w:hint="eastAsia" w:ascii="仿宋_GB2312" w:hAnsi="仿宋" w:eastAsia="仿宋_GB2312" w:cs="Times New Roman"/>
          <w:bCs w:val="0"/>
          <w:strike w:val="0"/>
          <w:color w:val="auto"/>
          <w:sz w:val="32"/>
          <w:szCs w:val="32"/>
          <w:highlight w:val="none"/>
          <w:lang w:val="en-US" w:eastAsia="zh-CN"/>
        </w:rPr>
        <w:t>者管理</w:t>
      </w:r>
      <w:r>
        <w:rPr>
          <w:rFonts w:hint="default" w:ascii="仿宋_GB2312" w:hAnsi="仿宋" w:eastAsia="仿宋_GB2312" w:cs="Times New Roman"/>
          <w:bCs w:val="0"/>
          <w:strike w:val="0"/>
          <w:color w:val="auto"/>
          <w:sz w:val="32"/>
          <w:szCs w:val="32"/>
          <w:highlight w:val="none"/>
          <w:lang w:val="en-US" w:eastAsia="zh-CN"/>
        </w:rPr>
        <w:t>服务</w:t>
      </w:r>
      <w:r>
        <w:rPr>
          <w:rFonts w:hint="eastAsia" w:ascii="仿宋_GB2312" w:hAnsi="仿宋" w:eastAsia="仿宋_GB2312" w:cs="Times New Roman"/>
          <w:bCs w:val="0"/>
          <w:strike w:val="0"/>
          <w:color w:val="auto"/>
          <w:sz w:val="32"/>
          <w:szCs w:val="32"/>
          <w:highlight w:val="none"/>
          <w:lang w:val="en-US" w:eastAsia="zh-CN"/>
        </w:rPr>
        <w:t>等</w:t>
      </w:r>
      <w:r>
        <w:rPr>
          <w:rFonts w:hint="default" w:ascii="仿宋_GB2312" w:hAnsi="仿宋" w:eastAsia="仿宋_GB2312" w:cs="Times New Roman"/>
          <w:bCs w:val="0"/>
          <w:strike w:val="0"/>
          <w:color w:val="auto"/>
          <w:sz w:val="32"/>
          <w:szCs w:val="32"/>
          <w:highlight w:val="none"/>
          <w:lang w:val="en-US" w:eastAsia="zh-CN"/>
        </w:rPr>
        <w:t>。</w:t>
      </w:r>
    </w:p>
    <w:p w14:paraId="76417601">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 w:eastAsia="仿宋_GB2312"/>
          <w:b/>
          <w:bCs/>
          <w:color w:val="auto"/>
          <w:sz w:val="32"/>
          <w:szCs w:val="32"/>
          <w:highlight w:val="none"/>
          <w:lang w:val="en-US" w:eastAsia="zh-CN"/>
        </w:rPr>
      </w:pPr>
      <w:r>
        <w:rPr>
          <w:rFonts w:hint="eastAsia" w:ascii="仿宋_GB2312" w:hAnsi="仿宋" w:eastAsia="仿宋_GB2312" w:cs="Times New Roman"/>
          <w:bCs w:val="0"/>
          <w:strike w:val="0"/>
          <w:color w:val="auto"/>
          <w:sz w:val="32"/>
          <w:szCs w:val="32"/>
          <w:highlight w:val="none"/>
          <w:lang w:val="en-US" w:eastAsia="zh-CN"/>
        </w:rPr>
        <w:t>综合考虑，我们在“智慧服务”功能域设置了</w:t>
      </w:r>
      <w:r>
        <w:rPr>
          <w:rFonts w:hint="eastAsia" w:ascii="仿宋_GB2312" w:hAnsi="仿宋" w:eastAsia="仿宋_GB2312" w:cs="Times New Roman"/>
          <w:b/>
          <w:bCs/>
          <w:color w:val="auto"/>
          <w:sz w:val="32"/>
          <w:szCs w:val="32"/>
          <w:highlight w:val="none"/>
          <w:lang w:val="en-US" w:eastAsia="zh-CN"/>
        </w:rPr>
        <w:t>7个一级</w:t>
      </w:r>
      <w:r>
        <w:rPr>
          <w:rFonts w:hint="eastAsia" w:ascii="仿宋_GB2312" w:hAnsi="仿宋" w:eastAsia="仿宋_GB2312" w:cs="Times New Roman"/>
          <w:b/>
          <w:bCs/>
          <w:strike w:val="0"/>
          <w:color w:val="auto"/>
          <w:sz w:val="32"/>
          <w:szCs w:val="32"/>
          <w:highlight w:val="none"/>
          <w:lang w:val="en-US" w:eastAsia="zh-CN"/>
        </w:rPr>
        <w:t>功能模块</w:t>
      </w:r>
      <w:r>
        <w:rPr>
          <w:rFonts w:hint="eastAsia" w:ascii="仿宋_GB2312" w:hAnsi="仿宋" w:eastAsia="仿宋_GB2312" w:cs="Times New Roman"/>
          <w:bCs w:val="0"/>
          <w:color w:val="auto"/>
          <w:sz w:val="32"/>
          <w:szCs w:val="32"/>
          <w:highlight w:val="none"/>
          <w:lang w:val="en-US" w:eastAsia="zh-CN"/>
        </w:rPr>
        <w:t>，包括</w:t>
      </w:r>
      <w:r>
        <w:rPr>
          <w:rFonts w:hint="eastAsia" w:ascii="仿宋_GB2312" w:hAnsi="仿宋" w:eastAsia="仿宋_GB2312"/>
          <w:b/>
          <w:bCs/>
          <w:color w:val="auto"/>
          <w:sz w:val="32"/>
          <w:szCs w:val="32"/>
          <w:highlight w:val="none"/>
          <w:lang w:val="en-US" w:eastAsia="zh-CN"/>
        </w:rPr>
        <w:t>献血预约、献血登记、排队叫号、献血关爱、献血者关系管理、志愿者服务、临床输血服务</w:t>
      </w:r>
      <w:r>
        <w:rPr>
          <w:rFonts w:hint="eastAsia" w:ascii="仿宋_GB2312" w:hAnsi="仿宋" w:eastAsia="仿宋_GB2312"/>
          <w:b w:val="0"/>
          <w:bCs w:val="0"/>
          <w:color w:val="auto"/>
          <w:sz w:val="32"/>
          <w:szCs w:val="32"/>
          <w:highlight w:val="none"/>
          <w:lang w:val="en-US" w:eastAsia="zh-CN"/>
        </w:rPr>
        <w:t>。</w:t>
      </w:r>
    </w:p>
    <w:p w14:paraId="32631291">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4"/>
        <w:rPr>
          <w:rFonts w:hint="default" w:ascii="仿宋_GB2312" w:hAnsi="仿宋_GB2312" w:eastAsia="仿宋_GB2312" w:cs="仿宋_GB2312"/>
          <w:b/>
          <w:bCs/>
          <w:strike w:val="0"/>
          <w:color w:val="auto"/>
          <w:szCs w:val="32"/>
          <w:highlight w:val="none"/>
          <w:shd w:val="clear" w:color="auto" w:fill="FFFFFF"/>
          <w:lang w:val="en-US" w:eastAsia="zh-CN"/>
        </w:rPr>
      </w:pPr>
      <w:r>
        <w:rPr>
          <w:rFonts w:hint="eastAsia" w:ascii="仿宋_GB2312" w:hAnsi="仿宋_GB2312" w:eastAsia="仿宋_GB2312" w:cs="仿宋_GB2312"/>
          <w:b/>
          <w:bCs/>
          <w:strike w:val="0"/>
          <w:color w:val="auto"/>
          <w:szCs w:val="32"/>
          <w:highlight w:val="none"/>
          <w:shd w:val="clear" w:color="auto" w:fill="FFFFFF"/>
          <w:lang w:val="en-US" w:eastAsia="zh-CN"/>
        </w:rPr>
        <w:t>2.2.2确定二级功能</w:t>
      </w:r>
    </w:p>
    <w:p w14:paraId="2AAC61BD">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b w:val="0"/>
          <w:bCs w:val="0"/>
          <w:color w:val="auto"/>
          <w:szCs w:val="32"/>
          <w:shd w:val="clear" w:color="auto" w:fill="FFFFFF"/>
          <w:lang w:val="en-US" w:eastAsia="zh-CN"/>
        </w:rPr>
        <w:t>围绕血站服务对象（如献血者、临床用血机构等）、献血预约、献血登记等相关服务的具体过程、过程信息的记录及消息推送、献血关爱激励措施等，我们</w:t>
      </w:r>
      <w:r>
        <w:rPr>
          <w:rFonts w:hint="eastAsia" w:ascii="仿宋_GB2312" w:hAnsi="仿宋_GB2312" w:eastAsia="仿宋_GB2312" w:cs="仿宋_GB2312"/>
          <w:color w:val="auto"/>
          <w:szCs w:val="32"/>
          <w:shd w:val="clear" w:color="auto" w:fill="FFFFFF"/>
          <w:lang w:val="en-US" w:eastAsia="zh-CN"/>
        </w:rPr>
        <w:t>设置了</w:t>
      </w:r>
      <w:r>
        <w:rPr>
          <w:rFonts w:hint="eastAsia" w:ascii="仿宋_GB2312" w:hAnsi="仿宋_GB2312" w:eastAsia="仿宋_GB2312" w:cs="仿宋_GB2312"/>
          <w:b/>
          <w:bCs/>
          <w:color w:val="auto"/>
          <w:szCs w:val="32"/>
          <w:shd w:val="clear" w:color="auto" w:fill="FFFFFF"/>
          <w:lang w:val="en-US" w:eastAsia="zh-CN"/>
        </w:rPr>
        <w:t>19个二级功能</w:t>
      </w:r>
      <w:r>
        <w:rPr>
          <w:rFonts w:hint="eastAsia" w:ascii="仿宋_GB2312" w:hAnsi="仿宋_GB2312" w:eastAsia="仿宋_GB2312" w:cs="仿宋_GB2312"/>
          <w:color w:val="auto"/>
          <w:szCs w:val="32"/>
          <w:shd w:val="clear" w:color="auto" w:fill="FFFFFF"/>
          <w:lang w:val="en-US" w:eastAsia="zh-CN"/>
        </w:rPr>
        <w:t>，如图4所示。</w:t>
      </w:r>
    </w:p>
    <w:p w14:paraId="3DD2FF43">
      <w:pPr>
        <w:keepNext w:val="0"/>
        <w:keepLines w:val="0"/>
        <w:pageBreakBefore w:val="0"/>
        <w:widowControl w:val="0"/>
        <w:kinsoku/>
        <w:wordWrap/>
        <w:overflowPunct/>
        <w:topLinePunct w:val="0"/>
        <w:autoSpaceDE/>
        <w:autoSpaceDN/>
        <w:bidi w:val="0"/>
        <w:adjustRightInd/>
        <w:snapToGrid/>
        <w:spacing w:line="240" w:lineRule="auto"/>
        <w:textAlignment w:val="auto"/>
        <w:rPr>
          <w:color w:val="auto"/>
        </w:rPr>
      </w:pPr>
      <w:r>
        <w:rPr>
          <w:color w:val="auto"/>
        </w:rPr>
        <w:pict>
          <v:shape id="_x0000_i1028" o:spt="75" type="#_x0000_t75" style="height:489.2pt;width:453.2pt;" filled="f" stroked="f" coordsize="21600,21600">
            <v:path/>
            <v:fill on="f" focussize="0,0"/>
            <v:stroke on="f"/>
            <v:imagedata r:id="rId9" o:title=""/>
            <o:lock v:ext="edit" aspectratio="t"/>
            <w10:wrap type="none"/>
            <w10:anchorlock/>
          </v:shape>
        </w:pict>
      </w:r>
    </w:p>
    <w:p w14:paraId="47C02B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trike/>
          <w:dstrike w:val="0"/>
          <w:color w:val="auto"/>
          <w:lang w:val="en-US" w:eastAsia="zh-CN"/>
        </w:rPr>
      </w:pPr>
      <w:r>
        <w:rPr>
          <w:rFonts w:hint="eastAsia"/>
          <w:color w:val="auto"/>
          <w:lang w:val="en-US" w:eastAsia="zh-CN"/>
        </w:rPr>
        <w:t>图4：智慧服务分级建设规范一级功能模块和二级功能</w:t>
      </w:r>
    </w:p>
    <w:p w14:paraId="6954B129">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3"/>
        <w:rPr>
          <w:rFonts w:hint="eastAsia" w:ascii="仿宋_GB2312" w:hAnsi="仿宋" w:eastAsia="仿宋_GB2312" w:cs="Times New Roman"/>
          <w:bCs w:val="0"/>
          <w:color w:val="auto"/>
          <w:sz w:val="32"/>
          <w:szCs w:val="32"/>
          <w:lang w:val="en-US" w:eastAsia="zh-CN"/>
        </w:rPr>
      </w:pPr>
      <w:r>
        <w:rPr>
          <w:rFonts w:hint="eastAsia" w:ascii="仿宋_GB2312" w:hAnsi="仿宋_GB2312" w:eastAsia="仿宋_GB2312" w:cs="仿宋_GB2312"/>
          <w:b/>
          <w:bCs/>
          <w:color w:val="auto"/>
          <w:szCs w:val="32"/>
          <w:shd w:val="clear" w:color="auto" w:fill="FFFFFF"/>
          <w:lang w:val="en-US" w:eastAsia="zh-CN"/>
        </w:rPr>
        <w:t>2.3功能分级</w:t>
      </w:r>
    </w:p>
    <w:p w14:paraId="4A46A4ED">
      <w:pPr>
        <w:widowControl w:val="0"/>
        <w:numPr>
          <w:ilvl w:val="0"/>
          <w:numId w:val="0"/>
        </w:numPr>
        <w:ind w:firstLine="640" w:firstLineChars="200"/>
        <w:jc w:val="both"/>
        <w:rPr>
          <w:rFonts w:hint="eastAsia" w:ascii="仿宋_GB2312" w:hAnsi="仿宋" w:eastAsia="仿宋_GB2312" w:cs="Times New Roman"/>
          <w:bCs w:val="0"/>
          <w:color w:val="auto"/>
          <w:sz w:val="32"/>
          <w:szCs w:val="32"/>
          <w:lang w:val="en-US" w:eastAsia="zh-CN"/>
        </w:rPr>
      </w:pPr>
      <w:r>
        <w:rPr>
          <w:rFonts w:hint="eastAsia" w:ascii="仿宋_GB2312" w:hAnsi="仿宋" w:eastAsia="仿宋_GB2312" w:cs="Times New Roman"/>
          <w:bCs w:val="0"/>
          <w:color w:val="auto"/>
          <w:sz w:val="32"/>
          <w:szCs w:val="32"/>
          <w:lang w:val="en-US" w:eastAsia="zh-CN"/>
        </w:rPr>
        <w:t>1级：</w:t>
      </w:r>
      <w:r>
        <w:rPr>
          <w:rFonts w:hint="eastAsia" w:ascii="仿宋_GB2312" w:hAnsi="仿宋_GB2312" w:eastAsia="仿宋_GB2312" w:cs="仿宋_GB2312"/>
          <w:color w:val="auto"/>
          <w:szCs w:val="32"/>
          <w:shd w:val="clear" w:color="auto" w:fill="FFFFFF"/>
          <w:lang w:val="en-US" w:eastAsia="zh-CN"/>
        </w:rPr>
        <w:t>献血服务功能初步建立，血站能够利用信息系统为献血者提供相关功能。</w:t>
      </w:r>
    </w:p>
    <w:p w14:paraId="4D3A33F9">
      <w:pPr>
        <w:widowControl w:val="0"/>
        <w:numPr>
          <w:ilvl w:val="0"/>
          <w:numId w:val="0"/>
        </w:numPr>
        <w:ind w:firstLine="640" w:firstLineChars="200"/>
        <w:jc w:val="both"/>
        <w:rPr>
          <w:rFonts w:hint="eastAsia" w:ascii="仿宋_GB2312" w:hAnsi="仿宋" w:eastAsia="仿宋_GB2312" w:cs="Times New Roman"/>
          <w:bCs w:val="0"/>
          <w:color w:val="auto"/>
          <w:sz w:val="32"/>
          <w:szCs w:val="32"/>
          <w:lang w:val="en-US" w:eastAsia="zh-CN"/>
        </w:rPr>
      </w:pPr>
      <w:r>
        <w:rPr>
          <w:rFonts w:hint="eastAsia" w:ascii="仿宋_GB2312" w:hAnsi="仿宋" w:eastAsia="仿宋_GB2312" w:cs="Times New Roman"/>
          <w:bCs w:val="0"/>
          <w:color w:val="auto"/>
          <w:sz w:val="32"/>
          <w:szCs w:val="32"/>
          <w:lang w:val="en-US" w:eastAsia="zh-CN"/>
        </w:rPr>
        <w:t>2级：献血</w:t>
      </w:r>
      <w:r>
        <w:rPr>
          <w:rFonts w:hint="eastAsia" w:ascii="仿宋_GB2312" w:hAnsi="仿宋_GB2312" w:eastAsia="仿宋_GB2312" w:cs="仿宋_GB2312"/>
          <w:color w:val="auto"/>
          <w:szCs w:val="32"/>
          <w:shd w:val="clear" w:color="auto" w:fill="FFFFFF"/>
          <w:lang w:val="en-US" w:eastAsia="zh-CN"/>
        </w:rPr>
        <w:t>服务功能基本建立，血站能够利用信息系统优化服务流程，提升献血者的服务体验。</w:t>
      </w:r>
    </w:p>
    <w:p w14:paraId="69FCBDAA">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b w:val="0"/>
          <w:bCs w:val="0"/>
          <w:color w:val="auto"/>
          <w:szCs w:val="32"/>
          <w:highlight w:val="none"/>
          <w:shd w:val="clear" w:color="auto" w:fill="FFFFFF"/>
          <w:lang w:val="en-US" w:eastAsia="zh-CN"/>
        </w:rPr>
      </w:pPr>
      <w:r>
        <w:rPr>
          <w:rFonts w:hint="eastAsia" w:ascii="仿宋_GB2312" w:hAnsi="仿宋" w:eastAsia="仿宋_GB2312" w:cs="Times New Roman"/>
          <w:bCs w:val="0"/>
          <w:color w:val="auto"/>
          <w:sz w:val="32"/>
          <w:szCs w:val="32"/>
          <w:lang w:val="en-US" w:eastAsia="zh-CN"/>
        </w:rPr>
        <w:t>3级：献血</w:t>
      </w:r>
      <w:r>
        <w:rPr>
          <w:rFonts w:hint="eastAsia" w:ascii="仿宋_GB2312" w:hAnsi="仿宋_GB2312" w:eastAsia="仿宋_GB2312" w:cs="仿宋_GB2312"/>
          <w:color w:val="auto"/>
          <w:szCs w:val="32"/>
          <w:shd w:val="clear" w:color="auto" w:fill="FFFFFF"/>
          <w:lang w:val="en-US" w:eastAsia="zh-CN"/>
        </w:rPr>
        <w:t>服务功能较为完善，血站能够借助人工智能等技术为献血者提供更便捷、更精细、更智能的服务。</w:t>
      </w:r>
    </w:p>
    <w:p w14:paraId="6762852C">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b w:val="0"/>
          <w:bCs w:val="0"/>
          <w:color w:val="auto"/>
          <w:szCs w:val="32"/>
          <w:shd w:val="clear" w:color="auto" w:fill="FFFFFF"/>
          <w:lang w:val="en-US" w:eastAsia="zh-CN"/>
        </w:rPr>
        <w:t>在功能分类中所查阅的参考资料为“智慧服务”各二级功能提供了分级描述依据，</w:t>
      </w:r>
      <w:r>
        <w:rPr>
          <w:rFonts w:hint="eastAsia" w:ascii="仿宋_GB2312" w:hAnsi="仿宋_GB2312" w:eastAsia="仿宋_GB2312" w:cs="仿宋_GB2312"/>
          <w:b w:val="0"/>
          <w:bCs w:val="0"/>
          <w:color w:val="auto"/>
          <w:szCs w:val="32"/>
          <w:highlight w:val="none"/>
          <w:shd w:val="clear" w:color="auto" w:fill="FFFFFF"/>
          <w:lang w:val="en-US" w:eastAsia="zh-CN"/>
        </w:rPr>
        <w:t>分级描述详见标准文本。</w:t>
      </w:r>
    </w:p>
    <w:p w14:paraId="6B7710BD">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2"/>
        <w:rPr>
          <w:rFonts w:hint="eastAsia"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3.智慧血液分级建设规范编制</w:t>
      </w:r>
    </w:p>
    <w:p w14:paraId="6A65E05E">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3"/>
        <w:rPr>
          <w:rFonts w:hint="default"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3.1描述</w:t>
      </w:r>
    </w:p>
    <w:p w14:paraId="372B19F0">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智慧血液指血站应用信息技术实现采供血业务信息的自动采集、业务流程的闭环管理及智能控制，保障血站业务高效运行。</w:t>
      </w:r>
    </w:p>
    <w:p w14:paraId="7FCC1FE3">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3"/>
        <w:rPr>
          <w:rFonts w:hint="eastAsia"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3.2功能分类</w:t>
      </w:r>
    </w:p>
    <w:p w14:paraId="7A1D6F52">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4"/>
        <w:rPr>
          <w:rFonts w:hint="eastAsia" w:ascii="仿宋_GB2312" w:hAnsi="仿宋" w:eastAsia="仿宋_GB2312" w:cs="Times New Roman"/>
          <w:b/>
          <w:bCs/>
          <w:strike w:val="0"/>
          <w:color w:val="auto"/>
          <w:sz w:val="32"/>
          <w:szCs w:val="32"/>
          <w:lang w:val="en-US" w:eastAsia="zh-CN"/>
        </w:rPr>
      </w:pPr>
      <w:r>
        <w:rPr>
          <w:rFonts w:hint="eastAsia" w:ascii="仿宋_GB2312" w:hAnsi="仿宋" w:eastAsia="仿宋_GB2312" w:cs="Times New Roman"/>
          <w:b/>
          <w:bCs/>
          <w:strike w:val="0"/>
          <w:color w:val="auto"/>
          <w:sz w:val="32"/>
          <w:szCs w:val="32"/>
          <w:lang w:val="en-US" w:eastAsia="zh-CN"/>
        </w:rPr>
        <w:t>3.2.1</w:t>
      </w:r>
      <w:r>
        <w:rPr>
          <w:rFonts w:hint="eastAsia" w:ascii="仿宋_GB2312" w:hAnsi="仿宋_GB2312" w:eastAsia="仿宋_GB2312" w:cs="仿宋_GB2312"/>
          <w:b/>
          <w:bCs/>
          <w:strike w:val="0"/>
          <w:color w:val="auto"/>
          <w:szCs w:val="32"/>
          <w:shd w:val="clear" w:color="auto" w:fill="FFFFFF"/>
          <w:lang w:val="en-US" w:eastAsia="zh-CN"/>
        </w:rPr>
        <w:t>确</w:t>
      </w:r>
      <w:r>
        <w:rPr>
          <w:rFonts w:hint="eastAsia" w:ascii="仿宋_GB2312" w:hAnsi="仿宋" w:eastAsia="仿宋_GB2312" w:cs="Times New Roman"/>
          <w:b/>
          <w:bCs/>
          <w:strike w:val="0"/>
          <w:color w:val="auto"/>
          <w:sz w:val="32"/>
          <w:szCs w:val="32"/>
          <w:lang w:val="en-US" w:eastAsia="zh-CN"/>
        </w:rPr>
        <w:t>定</w:t>
      </w:r>
      <w:r>
        <w:rPr>
          <w:rFonts w:hint="eastAsia" w:ascii="仿宋_GB2312" w:hAnsi="仿宋_GB2312" w:eastAsia="仿宋_GB2312" w:cs="仿宋_GB2312"/>
          <w:b/>
          <w:bCs/>
          <w:color w:val="auto"/>
          <w:szCs w:val="32"/>
          <w:shd w:val="clear" w:color="auto" w:fill="FFFFFF"/>
          <w:lang w:val="en-US" w:eastAsia="zh-CN"/>
        </w:rPr>
        <w:t>一级功能模块</w:t>
      </w:r>
    </w:p>
    <w:p w14:paraId="00F9FB31">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 w:eastAsia="仿宋_GB2312"/>
          <w:b/>
          <w:bCs/>
          <w:color w:val="auto"/>
          <w:sz w:val="32"/>
          <w:szCs w:val="32"/>
          <w:highlight w:val="none"/>
          <w:lang w:val="en-US" w:eastAsia="zh-CN"/>
        </w:rPr>
      </w:pPr>
      <w:r>
        <w:rPr>
          <w:rFonts w:hint="eastAsia" w:ascii="仿宋_GB2312" w:hAnsi="仿宋_GB2312" w:eastAsia="仿宋_GB2312" w:cs="仿宋_GB2312"/>
          <w:color w:val="auto"/>
          <w:szCs w:val="32"/>
          <w:highlight w:val="none"/>
          <w:shd w:val="clear" w:color="auto" w:fill="FFFFFF"/>
          <w:lang w:val="en-US" w:eastAsia="zh-CN"/>
        </w:rPr>
        <w:t>WS/T 811《血站信息系统基本功能标准》的业务应用功能分为献血者服务与健康检查、血液采集、血液成分制备、血液检测、血液储存发放与运输、质量管理6个部分，所以我们参照功能标准在</w:t>
      </w:r>
      <w:r>
        <w:rPr>
          <w:rFonts w:hint="eastAsia" w:ascii="仿宋_GB2312" w:hAnsi="仿宋" w:eastAsia="仿宋_GB2312" w:cs="Times New Roman"/>
          <w:bCs w:val="0"/>
          <w:color w:val="auto"/>
          <w:sz w:val="32"/>
          <w:szCs w:val="32"/>
          <w:highlight w:val="none"/>
          <w:lang w:val="en-US" w:eastAsia="zh-CN"/>
        </w:rPr>
        <w:t>“智慧血液”功能域设置了</w:t>
      </w:r>
      <w:r>
        <w:rPr>
          <w:rFonts w:hint="eastAsia" w:ascii="仿宋_GB2312" w:hAnsi="仿宋" w:eastAsia="仿宋_GB2312" w:cs="Times New Roman"/>
          <w:b/>
          <w:bCs/>
          <w:color w:val="auto"/>
          <w:sz w:val="32"/>
          <w:szCs w:val="32"/>
          <w:highlight w:val="none"/>
          <w:lang w:val="en-US" w:eastAsia="zh-CN"/>
        </w:rPr>
        <w:t>8个一级功能模块</w:t>
      </w:r>
      <w:r>
        <w:rPr>
          <w:rFonts w:hint="eastAsia" w:ascii="仿宋_GB2312" w:hAnsi="仿宋" w:eastAsia="仿宋_GB2312" w:cs="Times New Roman"/>
          <w:bCs w:val="0"/>
          <w:color w:val="auto"/>
          <w:sz w:val="32"/>
          <w:szCs w:val="32"/>
          <w:highlight w:val="none"/>
          <w:lang w:val="en-US" w:eastAsia="zh-CN"/>
        </w:rPr>
        <w:t>，包括</w:t>
      </w:r>
      <w:r>
        <w:rPr>
          <w:rFonts w:hint="eastAsia" w:ascii="仿宋_GB2312" w:hAnsi="仿宋" w:eastAsia="仿宋_GB2312"/>
          <w:b/>
          <w:bCs/>
          <w:color w:val="auto"/>
          <w:sz w:val="32"/>
          <w:szCs w:val="32"/>
          <w:highlight w:val="none"/>
          <w:lang w:val="en-US" w:eastAsia="zh-CN"/>
        </w:rPr>
        <w:t>献血者招募、献血者健康检查、血液采集、血液成分制备、血液检测、血液储存发放与运输、血液标识、质量管理</w:t>
      </w:r>
      <w:r>
        <w:rPr>
          <w:rFonts w:hint="eastAsia" w:ascii="仿宋_GB2312" w:hAnsi="仿宋" w:eastAsia="仿宋_GB2312"/>
          <w:b w:val="0"/>
          <w:bCs w:val="0"/>
          <w:color w:val="auto"/>
          <w:sz w:val="32"/>
          <w:szCs w:val="32"/>
          <w:highlight w:val="none"/>
          <w:lang w:val="en-US" w:eastAsia="zh-CN"/>
        </w:rPr>
        <w:t>。</w:t>
      </w:r>
    </w:p>
    <w:p w14:paraId="0AF8D24F">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4"/>
        <w:rPr>
          <w:rFonts w:hint="default" w:ascii="仿宋_GB2312" w:hAnsi="仿宋" w:eastAsia="仿宋_GB2312" w:cs="Times New Roman"/>
          <w:b/>
          <w:bCs/>
          <w:strike w:val="0"/>
          <w:color w:val="auto"/>
          <w:sz w:val="32"/>
          <w:szCs w:val="32"/>
          <w:lang w:val="en-US" w:eastAsia="zh-CN"/>
        </w:rPr>
      </w:pPr>
      <w:r>
        <w:rPr>
          <w:rFonts w:hint="eastAsia" w:ascii="仿宋_GB2312" w:hAnsi="仿宋" w:eastAsia="仿宋_GB2312" w:cs="Times New Roman"/>
          <w:b/>
          <w:bCs/>
          <w:strike w:val="0"/>
          <w:color w:val="auto"/>
          <w:sz w:val="32"/>
          <w:szCs w:val="32"/>
          <w:lang w:val="en-US" w:eastAsia="zh-CN"/>
        </w:rPr>
        <w:t>3.2.2</w:t>
      </w:r>
      <w:r>
        <w:rPr>
          <w:rFonts w:hint="eastAsia" w:ascii="仿宋_GB2312" w:hAnsi="仿宋_GB2312" w:eastAsia="仿宋_GB2312" w:cs="仿宋_GB2312"/>
          <w:b/>
          <w:bCs/>
          <w:strike w:val="0"/>
          <w:color w:val="auto"/>
          <w:szCs w:val="32"/>
          <w:shd w:val="clear" w:color="auto" w:fill="FFFFFF"/>
          <w:lang w:val="en-US" w:eastAsia="zh-CN"/>
        </w:rPr>
        <w:t>确</w:t>
      </w:r>
      <w:r>
        <w:rPr>
          <w:rFonts w:hint="eastAsia" w:ascii="仿宋_GB2312" w:hAnsi="仿宋" w:eastAsia="仿宋_GB2312" w:cs="Times New Roman"/>
          <w:b/>
          <w:bCs/>
          <w:strike w:val="0"/>
          <w:color w:val="auto"/>
          <w:sz w:val="32"/>
          <w:szCs w:val="32"/>
          <w:lang w:val="en-US" w:eastAsia="zh-CN"/>
        </w:rPr>
        <w:t>定二</w:t>
      </w:r>
      <w:r>
        <w:rPr>
          <w:rFonts w:hint="eastAsia" w:ascii="仿宋_GB2312" w:hAnsi="仿宋_GB2312" w:eastAsia="仿宋_GB2312" w:cs="仿宋_GB2312"/>
          <w:b/>
          <w:bCs/>
          <w:color w:val="auto"/>
          <w:szCs w:val="32"/>
          <w:shd w:val="clear" w:color="auto" w:fill="FFFFFF"/>
          <w:lang w:val="en-US" w:eastAsia="zh-CN"/>
        </w:rPr>
        <w:t>级功能</w:t>
      </w:r>
    </w:p>
    <w:p w14:paraId="52646AA4">
      <w:pPr>
        <w:keepNext w:val="0"/>
        <w:keepLines w:val="0"/>
        <w:pageBreakBefore w:val="0"/>
        <w:kinsoku/>
        <w:wordWrap/>
        <w:overflowPunct/>
        <w:topLinePunct w:val="0"/>
        <w:autoSpaceDE/>
        <w:autoSpaceDN/>
        <w:bidi w:val="0"/>
        <w:adjustRightInd/>
        <w:snapToGrid/>
        <w:spacing w:line="660" w:lineRule="exact"/>
        <w:ind w:left="320" w:leftChars="100" w:firstLine="320" w:firstLineChars="1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 w:eastAsia="仿宋_GB2312" w:cs="Times New Roman"/>
          <w:b w:val="0"/>
          <w:bCs w:val="0"/>
          <w:color w:val="auto"/>
          <w:sz w:val="32"/>
          <w:szCs w:val="32"/>
          <w:highlight w:val="none"/>
          <w:lang w:val="en-US" w:eastAsia="zh-CN"/>
        </w:rPr>
        <w:t>借鉴</w:t>
      </w:r>
      <w:r>
        <w:rPr>
          <w:rFonts w:hint="eastAsia" w:ascii="仿宋_GB2312" w:hAnsi="仿宋_GB2312" w:eastAsia="仿宋_GB2312" w:cs="仿宋_GB2312"/>
          <w:color w:val="auto"/>
          <w:szCs w:val="32"/>
          <w:shd w:val="clear" w:color="auto" w:fill="FFFFFF"/>
          <w:lang w:val="en-US" w:eastAsia="zh-CN"/>
        </w:rPr>
        <w:t>WS/T 811《血站信息系统基本功能标准》</w:t>
      </w:r>
      <w:r>
        <w:rPr>
          <w:rFonts w:hint="eastAsia" w:ascii="仿宋_GB2312" w:hAnsi="仿宋_GB2312" w:eastAsia="仿宋_GB2312" w:cs="仿宋_GB2312"/>
          <w:color w:val="auto"/>
          <w:szCs w:val="32"/>
          <w:highlight w:val="none"/>
          <w:shd w:val="clear" w:color="auto" w:fill="FFFFFF"/>
          <w:lang w:val="en-US" w:eastAsia="zh-CN"/>
        </w:rPr>
        <w:t>的业务应用功能细分为24个功能，包括</w:t>
      </w:r>
      <w:r>
        <w:rPr>
          <w:rFonts w:hint="eastAsia" w:ascii="仿宋_GB2312" w:hAnsi="仿宋_GB2312" w:eastAsia="仿宋_GB2312" w:cs="仿宋_GB2312"/>
          <w:color w:val="auto"/>
          <w:szCs w:val="32"/>
          <w:shd w:val="clear" w:color="auto" w:fill="FFFFFF"/>
          <w:lang w:val="en-US" w:eastAsia="zh-CN"/>
        </w:rPr>
        <w:t>献血者招募、献血者健康检查、献血者屏蔽、献血者服务、献血前核对、采集过程、献血不良反应、献血证的管理、起始血液核查、制备过程、标本管理、检测过程、检测报告和利用、确证管理、血液储存、血液放行、血液发放、血液运输、质量体系文件管理、全血及成分血质量检查、关键设备质量控制、关键物料质量控制、环境卫生质量控制、监控和持续改进</w:t>
      </w:r>
      <w:r>
        <w:rPr>
          <w:rFonts w:hint="eastAsia" w:ascii="仿宋_GB2312" w:hAnsi="仿宋_GB2312" w:eastAsia="仿宋_GB2312" w:cs="仿宋_GB2312"/>
          <w:b w:val="0"/>
          <w:bCs w:val="0"/>
          <w:color w:val="auto"/>
          <w:szCs w:val="32"/>
          <w:shd w:val="clear" w:color="auto" w:fill="FFFFFF"/>
          <w:lang w:val="en-US" w:eastAsia="zh-CN"/>
        </w:rPr>
        <w:t>，</w:t>
      </w:r>
      <w:r>
        <w:rPr>
          <w:rFonts w:hint="eastAsia" w:ascii="仿宋_GB2312" w:hAnsi="仿宋_GB2312" w:eastAsia="仿宋_GB2312" w:cs="仿宋_GB2312"/>
          <w:b w:val="0"/>
          <w:bCs w:val="0"/>
          <w:color w:val="auto"/>
          <w:szCs w:val="32"/>
          <w:highlight w:val="none"/>
          <w:shd w:val="clear" w:color="auto" w:fill="FFFFFF"/>
          <w:lang w:val="en-US" w:eastAsia="zh-CN"/>
        </w:rPr>
        <w:t>我们参照这24个功能在“智慧血液”功能域</w:t>
      </w:r>
      <w:r>
        <w:rPr>
          <w:rFonts w:hint="eastAsia" w:ascii="仿宋_GB2312" w:hAnsi="仿宋_GB2312" w:eastAsia="仿宋_GB2312" w:cs="仿宋_GB2312"/>
          <w:color w:val="auto"/>
          <w:szCs w:val="32"/>
          <w:highlight w:val="none"/>
          <w:shd w:val="clear" w:color="auto" w:fill="FFFFFF"/>
          <w:lang w:val="en-US" w:eastAsia="zh-CN"/>
        </w:rPr>
        <w:t>设置</w:t>
      </w:r>
      <w:r>
        <w:rPr>
          <w:rFonts w:hint="eastAsia" w:ascii="仿宋_GB2312" w:hAnsi="仿宋_GB2312" w:eastAsia="仿宋_GB2312" w:cs="仿宋_GB2312"/>
          <w:color w:val="auto"/>
          <w:szCs w:val="32"/>
          <w:shd w:val="clear" w:color="auto" w:fill="FFFFFF"/>
          <w:lang w:val="en-US" w:eastAsia="zh-CN"/>
        </w:rPr>
        <w:t>了</w:t>
      </w:r>
      <w:r>
        <w:rPr>
          <w:rFonts w:hint="eastAsia" w:ascii="仿宋_GB2312" w:hAnsi="仿宋_GB2312" w:eastAsia="仿宋_GB2312" w:cs="仿宋_GB2312"/>
          <w:b/>
          <w:bCs/>
          <w:color w:val="auto"/>
          <w:szCs w:val="32"/>
          <w:shd w:val="clear" w:color="auto" w:fill="FFFFFF"/>
          <w:lang w:val="en-US" w:eastAsia="zh-CN"/>
        </w:rPr>
        <w:t>23个二级功能</w:t>
      </w:r>
      <w:r>
        <w:rPr>
          <w:rFonts w:hint="eastAsia" w:ascii="仿宋_GB2312" w:hAnsi="仿宋_GB2312" w:eastAsia="仿宋_GB2312" w:cs="仿宋_GB2312"/>
          <w:color w:val="auto"/>
          <w:szCs w:val="32"/>
          <w:shd w:val="clear" w:color="auto" w:fill="FFFFFF"/>
          <w:lang w:val="en-US" w:eastAsia="zh-CN"/>
        </w:rPr>
        <w:t>，如图5所示。</w:t>
      </w:r>
    </w:p>
    <w:p w14:paraId="6F195B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方正仿宋"/>
          <w:color w:val="auto"/>
          <w:lang w:eastAsia="zh-CN"/>
        </w:rPr>
      </w:pPr>
      <w:r>
        <w:rPr>
          <w:rFonts w:hint="eastAsia" w:eastAsia="方正仿宋"/>
          <w:color w:val="auto"/>
          <w:lang w:eastAsia="zh-CN"/>
        </w:rPr>
        <w:pict>
          <v:shape id="_x0000_i1029" o:spt="75" alt="1744861682538" type="#_x0000_t75" style="height:504.85pt;width:453.35pt;" filled="f" o:preferrelative="t" stroked="f" coordsize="21600,21600">
            <v:path/>
            <v:fill on="f" focussize="0,0"/>
            <v:stroke on="f"/>
            <v:imagedata r:id="rId10" o:title="1744861682538"/>
            <o:lock v:ext="edit" aspectratio="t"/>
            <w10:wrap type="none"/>
            <w10:anchorlock/>
          </v:shape>
        </w:pict>
      </w:r>
    </w:p>
    <w:p w14:paraId="198F77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olor w:val="auto"/>
          <w:lang w:val="en-US" w:eastAsia="zh-CN"/>
        </w:rPr>
      </w:pPr>
      <w:r>
        <w:rPr>
          <w:rFonts w:hint="eastAsia"/>
          <w:color w:val="auto"/>
          <w:lang w:val="en-US" w:eastAsia="zh-CN"/>
        </w:rPr>
        <w:t>图5：智慧血液分级建设规范一级功能模块和</w:t>
      </w:r>
      <w:r>
        <w:rPr>
          <w:rFonts w:hint="eastAsia" w:ascii="仿宋_GB2312" w:hAnsi="仿宋_GB2312" w:eastAsia="仿宋_GB2312" w:cs="仿宋_GB2312"/>
          <w:color w:val="auto"/>
          <w:szCs w:val="32"/>
          <w:shd w:val="clear" w:color="auto" w:fill="FFFFFF"/>
          <w:lang w:val="en-US" w:eastAsia="zh-CN"/>
        </w:rPr>
        <w:t>二</w:t>
      </w:r>
      <w:r>
        <w:rPr>
          <w:rFonts w:hint="eastAsia"/>
          <w:color w:val="auto"/>
          <w:lang w:val="en-US" w:eastAsia="zh-CN"/>
        </w:rPr>
        <w:t>级功能</w:t>
      </w:r>
    </w:p>
    <w:p w14:paraId="494691CF">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3"/>
        <w:rPr>
          <w:rFonts w:hint="default"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3.3功能分级</w:t>
      </w:r>
    </w:p>
    <w:p w14:paraId="42898493">
      <w:pPr>
        <w:widowControl w:val="0"/>
        <w:numPr>
          <w:ilvl w:val="0"/>
          <w:numId w:val="0"/>
        </w:numPr>
        <w:ind w:firstLine="640" w:firstLineChars="200"/>
        <w:jc w:val="both"/>
        <w:rPr>
          <w:rFonts w:hint="eastAsia" w:ascii="仿宋_GB2312" w:hAnsi="仿宋" w:eastAsia="仿宋_GB2312" w:cs="Times New Roman"/>
          <w:bCs w:val="0"/>
          <w:color w:val="auto"/>
          <w:sz w:val="32"/>
          <w:szCs w:val="32"/>
          <w:lang w:val="en-US" w:eastAsia="zh-CN"/>
        </w:rPr>
      </w:pPr>
      <w:r>
        <w:rPr>
          <w:rFonts w:hint="eastAsia" w:ascii="仿宋_GB2312" w:hAnsi="仿宋" w:eastAsia="仿宋_GB2312" w:cs="Times New Roman"/>
          <w:bCs w:val="0"/>
          <w:color w:val="auto"/>
          <w:sz w:val="32"/>
          <w:szCs w:val="32"/>
          <w:lang w:val="en-US" w:eastAsia="zh-CN"/>
        </w:rPr>
        <w:t>1级：采供血</w:t>
      </w:r>
      <w:r>
        <w:rPr>
          <w:rFonts w:hint="eastAsia" w:ascii="仿宋_GB2312" w:hAnsi="仿宋_GB2312" w:eastAsia="仿宋_GB2312" w:cs="仿宋_GB2312"/>
          <w:color w:val="auto"/>
          <w:szCs w:val="32"/>
          <w:shd w:val="clear" w:color="auto" w:fill="FFFFFF"/>
          <w:lang w:val="en-US" w:eastAsia="zh-CN"/>
        </w:rPr>
        <w:t>业务功能初步建立，血站能够利用信息系统为业务人员提供相关功能。</w:t>
      </w:r>
    </w:p>
    <w:p w14:paraId="22A980CB">
      <w:pPr>
        <w:widowControl w:val="0"/>
        <w:numPr>
          <w:ilvl w:val="0"/>
          <w:numId w:val="0"/>
        </w:numPr>
        <w:ind w:firstLine="640" w:firstLineChars="200"/>
        <w:jc w:val="both"/>
        <w:rPr>
          <w:rFonts w:hint="default" w:ascii="仿宋_GB2312" w:hAnsi="仿宋" w:eastAsia="仿宋_GB2312" w:cs="Times New Roman"/>
          <w:bCs w:val="0"/>
          <w:color w:val="auto"/>
          <w:sz w:val="32"/>
          <w:szCs w:val="32"/>
          <w:lang w:val="en-US" w:eastAsia="zh-CN"/>
        </w:rPr>
      </w:pPr>
      <w:r>
        <w:rPr>
          <w:rFonts w:hint="eastAsia" w:ascii="仿宋_GB2312" w:hAnsi="仿宋" w:eastAsia="仿宋_GB2312" w:cs="Times New Roman"/>
          <w:bCs w:val="0"/>
          <w:color w:val="auto"/>
          <w:sz w:val="32"/>
          <w:szCs w:val="32"/>
          <w:lang w:val="en-US" w:eastAsia="zh-CN"/>
        </w:rPr>
        <w:t>2级：采供血</w:t>
      </w:r>
      <w:r>
        <w:rPr>
          <w:rFonts w:hint="eastAsia" w:ascii="仿宋_GB2312" w:hAnsi="仿宋_GB2312" w:eastAsia="仿宋_GB2312" w:cs="仿宋_GB2312"/>
          <w:color w:val="auto"/>
          <w:szCs w:val="32"/>
          <w:shd w:val="clear" w:color="auto" w:fill="FFFFFF"/>
          <w:lang w:val="en-US" w:eastAsia="zh-CN"/>
        </w:rPr>
        <w:t>业务功能基本建立，血站能够利用信息系统优化业务流程，提升业务操作的易用性、自动化程度。</w:t>
      </w:r>
    </w:p>
    <w:p w14:paraId="7B93F8B1">
      <w:pPr>
        <w:widowControl w:val="0"/>
        <w:numPr>
          <w:ilvl w:val="0"/>
          <w:numId w:val="0"/>
        </w:numPr>
        <w:ind w:firstLine="640" w:firstLineChars="200"/>
        <w:jc w:val="both"/>
        <w:rPr>
          <w:rFonts w:hint="default" w:ascii="仿宋_GB2312" w:hAnsi="仿宋_GB2312" w:eastAsia="仿宋_GB2312" w:cs="仿宋_GB2312"/>
          <w:color w:val="auto"/>
          <w:szCs w:val="32"/>
          <w:shd w:val="clear" w:color="auto" w:fill="FFFFFF"/>
          <w:lang w:val="en-US" w:eastAsia="zh-CN"/>
        </w:rPr>
      </w:pPr>
      <w:r>
        <w:rPr>
          <w:rFonts w:hint="eastAsia" w:ascii="仿宋_GB2312" w:hAnsi="仿宋" w:eastAsia="仿宋_GB2312" w:cs="Times New Roman"/>
          <w:bCs w:val="0"/>
          <w:color w:val="auto"/>
          <w:sz w:val="32"/>
          <w:szCs w:val="32"/>
          <w:lang w:val="en-US" w:eastAsia="zh-CN"/>
        </w:rPr>
        <w:t>3级：采供血</w:t>
      </w:r>
      <w:r>
        <w:rPr>
          <w:rFonts w:hint="eastAsia" w:ascii="仿宋_GB2312" w:hAnsi="仿宋_GB2312" w:eastAsia="仿宋_GB2312" w:cs="仿宋_GB2312"/>
          <w:color w:val="auto"/>
          <w:szCs w:val="32"/>
          <w:shd w:val="clear" w:color="auto" w:fill="FFFFFF"/>
          <w:lang w:val="en-US" w:eastAsia="zh-CN"/>
        </w:rPr>
        <w:t>业务功能较为完善，血站能够借助人工智能等技</w:t>
      </w:r>
      <w:r>
        <w:rPr>
          <w:rFonts w:hint="eastAsia" w:ascii="仿宋_GB2312" w:hAnsi="仿宋_GB2312" w:eastAsia="仿宋_GB2312" w:cs="仿宋_GB2312"/>
          <w:color w:val="auto"/>
          <w:szCs w:val="32"/>
          <w:highlight w:val="none"/>
          <w:shd w:val="clear" w:color="auto" w:fill="FFFFFF"/>
          <w:lang w:val="en-US" w:eastAsia="zh-CN"/>
        </w:rPr>
        <w:t>术为工作人员提供更高效的服务。</w:t>
      </w:r>
    </w:p>
    <w:p w14:paraId="3E8F7ABD">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WS/T 811《血站信息系统基本功能标准》</w:t>
      </w:r>
      <w:r>
        <w:rPr>
          <w:rFonts w:hint="eastAsia" w:ascii="方正仿宋_GB2312" w:hAnsi="方正仿宋_GB2312" w:eastAsia="方正仿宋_GB2312" w:cs="方正仿宋_GB2312"/>
          <w:color w:val="auto"/>
          <w:szCs w:val="32"/>
          <w:shd w:val="clear" w:color="auto" w:fill="FFFFFF"/>
          <w:lang w:val="en-US" w:eastAsia="zh-CN"/>
        </w:rPr>
        <w:t>为“智慧血液”各二级功能提供了分级描述依据，</w:t>
      </w:r>
      <w:r>
        <w:rPr>
          <w:rFonts w:hint="eastAsia" w:ascii="仿宋_GB2312" w:hAnsi="仿宋_GB2312" w:eastAsia="仿宋_GB2312" w:cs="仿宋_GB2312"/>
          <w:b w:val="0"/>
          <w:bCs w:val="0"/>
          <w:color w:val="auto"/>
          <w:szCs w:val="32"/>
          <w:highlight w:val="none"/>
          <w:shd w:val="clear" w:color="auto" w:fill="FFFFFF"/>
          <w:lang w:val="en-US" w:eastAsia="zh-CN"/>
        </w:rPr>
        <w:t>分级描述详见标准文本。</w:t>
      </w:r>
    </w:p>
    <w:p w14:paraId="4402D661">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2"/>
        <w:rPr>
          <w:rFonts w:hint="default" w:ascii="仿宋_GB2312" w:hAnsi="仿宋_GB2312" w:eastAsia="仿宋_GB2312" w:cs="仿宋_GB2312"/>
          <w:b/>
          <w:bCs/>
          <w:color w:val="auto"/>
          <w:szCs w:val="32"/>
          <w:highlight w:val="yellow"/>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4.智慧管理分级建设规范编制</w:t>
      </w:r>
    </w:p>
    <w:p w14:paraId="1FEF37FE">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3"/>
        <w:rPr>
          <w:rFonts w:hint="eastAsia"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4.1描述</w:t>
      </w:r>
    </w:p>
    <w:p w14:paraId="4A8A7533">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 w:val="32"/>
          <w:szCs w:val="32"/>
          <w:shd w:val="clear" w:color="auto" w:fill="FFFFFF"/>
          <w:lang w:val="en-US" w:eastAsia="zh-CN"/>
        </w:rPr>
      </w:pPr>
      <w:r>
        <w:rPr>
          <w:rFonts w:hint="eastAsia" w:ascii="仿宋_GB2312" w:hAnsi="仿宋_GB2312" w:eastAsia="仿宋_GB2312" w:cs="仿宋_GB2312"/>
          <w:color w:val="auto"/>
          <w:sz w:val="32"/>
          <w:szCs w:val="32"/>
          <w:shd w:val="clear" w:color="auto" w:fill="FFFFFF"/>
          <w:lang w:val="en-US" w:eastAsia="zh-CN"/>
        </w:rPr>
        <w:t>智慧管理指血站应用信息技术实现人、财、物等资源的精细化管理，提升血站运营智能化管理水平。</w:t>
      </w:r>
    </w:p>
    <w:p w14:paraId="5445A0A6">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3"/>
        <w:rPr>
          <w:rFonts w:hint="default"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4.2功能分类</w:t>
      </w:r>
    </w:p>
    <w:p w14:paraId="5A2E557F">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4"/>
        <w:rPr>
          <w:rFonts w:hint="eastAsia" w:ascii="仿宋_GB2312" w:hAnsi="仿宋" w:eastAsia="仿宋_GB2312" w:cs="Times New Roman"/>
          <w:b/>
          <w:bCs/>
          <w:strike w:val="0"/>
          <w:color w:val="auto"/>
          <w:sz w:val="32"/>
          <w:szCs w:val="32"/>
          <w:lang w:val="en-US" w:eastAsia="zh-CN"/>
        </w:rPr>
      </w:pPr>
      <w:r>
        <w:rPr>
          <w:rFonts w:hint="eastAsia" w:ascii="仿宋_GB2312" w:hAnsi="仿宋" w:eastAsia="仿宋_GB2312" w:cs="Times New Roman"/>
          <w:b/>
          <w:bCs/>
          <w:strike w:val="0"/>
          <w:color w:val="auto"/>
          <w:sz w:val="32"/>
          <w:szCs w:val="32"/>
          <w:lang w:val="en-US" w:eastAsia="zh-CN"/>
        </w:rPr>
        <w:t>4.2.1</w:t>
      </w:r>
      <w:r>
        <w:rPr>
          <w:rFonts w:hint="eastAsia" w:ascii="仿宋_GB2312" w:hAnsi="仿宋_GB2312" w:eastAsia="仿宋_GB2312" w:cs="仿宋_GB2312"/>
          <w:b/>
          <w:bCs/>
          <w:strike w:val="0"/>
          <w:color w:val="auto"/>
          <w:szCs w:val="32"/>
          <w:shd w:val="clear" w:color="auto" w:fill="FFFFFF"/>
          <w:lang w:val="en-US" w:eastAsia="zh-CN"/>
        </w:rPr>
        <w:t>确</w:t>
      </w:r>
      <w:r>
        <w:rPr>
          <w:rFonts w:hint="eastAsia" w:ascii="仿宋_GB2312" w:hAnsi="仿宋" w:eastAsia="仿宋_GB2312" w:cs="Times New Roman"/>
          <w:b/>
          <w:bCs/>
          <w:strike w:val="0"/>
          <w:color w:val="auto"/>
          <w:sz w:val="32"/>
          <w:szCs w:val="32"/>
          <w:lang w:val="en-US" w:eastAsia="zh-CN"/>
        </w:rPr>
        <w:t>定</w:t>
      </w:r>
      <w:r>
        <w:rPr>
          <w:rFonts w:hint="eastAsia" w:ascii="仿宋_GB2312" w:hAnsi="仿宋_GB2312" w:eastAsia="仿宋_GB2312" w:cs="仿宋_GB2312"/>
          <w:b/>
          <w:bCs/>
          <w:color w:val="auto"/>
          <w:szCs w:val="32"/>
          <w:shd w:val="clear" w:color="auto" w:fill="FFFFFF"/>
          <w:lang w:val="en-US" w:eastAsia="zh-CN"/>
        </w:rPr>
        <w:t>一级功能模块</w:t>
      </w:r>
    </w:p>
    <w:p w14:paraId="2610CF44">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 w:eastAsia="仿宋_GB2312" w:cs="Times New Roman"/>
          <w:bCs w:val="0"/>
          <w:strike w:val="0"/>
          <w:color w:val="auto"/>
          <w:sz w:val="32"/>
          <w:szCs w:val="32"/>
          <w:highlight w:val="none"/>
          <w:lang w:val="en-US" w:eastAsia="zh-CN"/>
        </w:rPr>
      </w:pPr>
      <w:r>
        <w:rPr>
          <w:rFonts w:hint="eastAsia" w:ascii="仿宋_GB2312" w:hAnsi="仿宋" w:eastAsia="仿宋_GB2312" w:cs="Times New Roman"/>
          <w:bCs w:val="0"/>
          <w:strike w:val="0"/>
          <w:color w:val="auto"/>
          <w:sz w:val="32"/>
          <w:szCs w:val="32"/>
          <w:highlight w:val="none"/>
          <w:lang w:val="en-US" w:eastAsia="zh-CN"/>
        </w:rPr>
        <w:t>为了梳理血站</w:t>
      </w:r>
      <w:r>
        <w:rPr>
          <w:rFonts w:hint="eastAsia"/>
          <w:b w:val="0"/>
          <w:bCs w:val="0"/>
          <w:color w:val="auto"/>
          <w:lang w:val="en-US" w:eastAsia="zh-CN"/>
        </w:rPr>
        <w:t>职能科室的管理要求</w:t>
      </w:r>
      <w:r>
        <w:rPr>
          <w:rFonts w:hint="eastAsia" w:ascii="仿宋_GB2312" w:hAnsi="仿宋" w:eastAsia="仿宋_GB2312" w:cs="Times New Roman"/>
          <w:bCs w:val="0"/>
          <w:strike w:val="0"/>
          <w:color w:val="auto"/>
          <w:sz w:val="32"/>
          <w:szCs w:val="32"/>
          <w:highlight w:val="none"/>
          <w:lang w:val="en-US" w:eastAsia="zh-CN"/>
        </w:rPr>
        <w:t>，我们分析了相关的标准规范以及政策文件，如下表所示。</w:t>
      </w:r>
    </w:p>
    <w:tbl>
      <w:tblPr>
        <w:tblStyle w:val="12"/>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
        <w:gridCol w:w="3702"/>
        <w:gridCol w:w="4798"/>
      </w:tblGrid>
      <w:tr w14:paraId="29CE1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819" w:type="dxa"/>
          </w:tcPr>
          <w:p w14:paraId="1B9CD51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序号</w:t>
            </w:r>
          </w:p>
        </w:tc>
        <w:tc>
          <w:tcPr>
            <w:tcW w:w="3702" w:type="dxa"/>
          </w:tcPr>
          <w:p w14:paraId="77997A9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文献名称</w:t>
            </w:r>
          </w:p>
        </w:tc>
        <w:tc>
          <w:tcPr>
            <w:tcW w:w="4798" w:type="dxa"/>
          </w:tcPr>
          <w:p w14:paraId="2FB4899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管理内容</w:t>
            </w:r>
          </w:p>
        </w:tc>
      </w:tr>
      <w:tr w14:paraId="7E772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819" w:type="dxa"/>
            <w:vAlign w:val="top"/>
          </w:tcPr>
          <w:p w14:paraId="12D0CBEE">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1</w:t>
            </w:r>
          </w:p>
        </w:tc>
        <w:tc>
          <w:tcPr>
            <w:tcW w:w="3702" w:type="dxa"/>
            <w:vAlign w:val="top"/>
          </w:tcPr>
          <w:p w14:paraId="555F3583">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《医院智慧管理分级评估标准体系（试行）》（国卫办医函〔2021〕86 号）</w:t>
            </w:r>
          </w:p>
        </w:tc>
        <w:tc>
          <w:tcPr>
            <w:tcW w:w="4798" w:type="dxa"/>
            <w:vAlign w:val="top"/>
          </w:tcPr>
          <w:p w14:paraId="0FCF7FC0">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协同办公管理、档案管理、人力资源管理、财务资产管理、设备设施管理、药品耗材管理、运营管理、运行保障管理、教学科研管理</w:t>
            </w:r>
          </w:p>
        </w:tc>
      </w:tr>
      <w:tr w14:paraId="04ADC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819" w:type="dxa"/>
            <w:vAlign w:val="top"/>
          </w:tcPr>
          <w:p w14:paraId="10B3CE0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2</w:t>
            </w:r>
          </w:p>
        </w:tc>
        <w:tc>
          <w:tcPr>
            <w:tcW w:w="3702" w:type="dxa"/>
            <w:vAlign w:val="top"/>
          </w:tcPr>
          <w:p w14:paraId="609BA17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《党政机关电子公文系统建设规范》</w:t>
            </w:r>
          </w:p>
          <w:p w14:paraId="4DDBF03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（GB/T 33482-2016）</w:t>
            </w:r>
          </w:p>
        </w:tc>
        <w:tc>
          <w:tcPr>
            <w:tcW w:w="4798" w:type="dxa"/>
            <w:vAlign w:val="top"/>
          </w:tcPr>
          <w:p w14:paraId="47238A1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收文管理、发文管理、公文归档</w:t>
            </w:r>
          </w:p>
        </w:tc>
      </w:tr>
      <w:tr w14:paraId="17274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19" w:type="dxa"/>
            <w:vAlign w:val="top"/>
          </w:tcPr>
          <w:p w14:paraId="5D7A3EB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3</w:t>
            </w:r>
          </w:p>
        </w:tc>
        <w:tc>
          <w:tcPr>
            <w:tcW w:w="3702" w:type="dxa"/>
          </w:tcPr>
          <w:p w14:paraId="6E4DD5A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default" w:ascii="仿宋_GB2312" w:hAnsi="仿宋" w:eastAsia="仿宋_GB2312" w:cs="Times New Roman"/>
                <w:bCs w:val="0"/>
                <w:strike w:val="0"/>
                <w:color w:val="auto"/>
                <w:sz w:val="28"/>
                <w:szCs w:val="28"/>
                <w:highlight w:val="none"/>
                <w:lang w:val="en-US" w:eastAsia="zh-CN"/>
              </w:rPr>
              <w:t>《电子档案管理系统通用功能要求》（GB/T 39784-2021）</w:t>
            </w:r>
          </w:p>
        </w:tc>
        <w:tc>
          <w:tcPr>
            <w:tcW w:w="4798" w:type="dxa"/>
          </w:tcPr>
          <w:p w14:paraId="5AF70A1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电子档案管理</w:t>
            </w:r>
          </w:p>
        </w:tc>
      </w:tr>
      <w:tr w14:paraId="219E4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819" w:type="dxa"/>
            <w:vAlign w:val="top"/>
          </w:tcPr>
          <w:p w14:paraId="660540B3">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4</w:t>
            </w:r>
          </w:p>
        </w:tc>
        <w:tc>
          <w:tcPr>
            <w:tcW w:w="3702" w:type="dxa"/>
          </w:tcPr>
          <w:p w14:paraId="02DDEA7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default" w:ascii="仿宋_GB2312" w:hAnsi="仿宋" w:eastAsia="仿宋_GB2312" w:cs="Times New Roman"/>
                <w:bCs w:val="0"/>
                <w:strike w:val="0"/>
                <w:color w:val="auto"/>
                <w:sz w:val="28"/>
                <w:szCs w:val="28"/>
                <w:highlight w:val="none"/>
                <w:lang w:val="en-US" w:eastAsia="zh-CN"/>
              </w:rPr>
              <w:t>《事业单位公开招聘人员暂行规定》</w:t>
            </w:r>
          </w:p>
        </w:tc>
        <w:tc>
          <w:tcPr>
            <w:tcW w:w="4798" w:type="dxa"/>
          </w:tcPr>
          <w:p w14:paraId="5F839BB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人员招聘管理</w:t>
            </w:r>
          </w:p>
        </w:tc>
      </w:tr>
      <w:tr w14:paraId="1E0B5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19" w:type="dxa"/>
            <w:vAlign w:val="top"/>
          </w:tcPr>
          <w:p w14:paraId="56C45BEF">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5</w:t>
            </w:r>
          </w:p>
        </w:tc>
        <w:tc>
          <w:tcPr>
            <w:tcW w:w="3702" w:type="dxa"/>
          </w:tcPr>
          <w:p w14:paraId="7CD8EECE">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《事业单位工作人员考核规定》</w:t>
            </w:r>
          </w:p>
        </w:tc>
        <w:tc>
          <w:tcPr>
            <w:tcW w:w="4798" w:type="dxa"/>
          </w:tcPr>
          <w:p w14:paraId="3E5768EF">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人员考核管理</w:t>
            </w:r>
          </w:p>
        </w:tc>
      </w:tr>
      <w:tr w14:paraId="0C6F6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819" w:type="dxa"/>
            <w:vAlign w:val="top"/>
          </w:tcPr>
          <w:p w14:paraId="1AB23395">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6</w:t>
            </w:r>
          </w:p>
        </w:tc>
        <w:tc>
          <w:tcPr>
            <w:tcW w:w="3702" w:type="dxa"/>
          </w:tcPr>
          <w:p w14:paraId="72E34CA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《干部人事档案工作条例》</w:t>
            </w:r>
          </w:p>
        </w:tc>
        <w:tc>
          <w:tcPr>
            <w:tcW w:w="4798" w:type="dxa"/>
          </w:tcPr>
          <w:p w14:paraId="4945B04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干部人事档案管理</w:t>
            </w:r>
          </w:p>
        </w:tc>
      </w:tr>
      <w:tr w14:paraId="2BE6C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19" w:type="dxa"/>
            <w:vAlign w:val="top"/>
          </w:tcPr>
          <w:p w14:paraId="446E70CF">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7</w:t>
            </w:r>
          </w:p>
        </w:tc>
        <w:tc>
          <w:tcPr>
            <w:tcW w:w="3702" w:type="dxa"/>
            <w:vAlign w:val="top"/>
          </w:tcPr>
          <w:p w14:paraId="517B92D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《机关、团体、企业、事业单位消防安全管理规定》</w:t>
            </w:r>
          </w:p>
        </w:tc>
        <w:tc>
          <w:tcPr>
            <w:tcW w:w="4798" w:type="dxa"/>
          </w:tcPr>
          <w:p w14:paraId="008ADDF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消防安全管理</w:t>
            </w:r>
          </w:p>
        </w:tc>
      </w:tr>
      <w:tr w14:paraId="328B9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19" w:type="dxa"/>
            <w:vAlign w:val="top"/>
          </w:tcPr>
          <w:p w14:paraId="240A328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8</w:t>
            </w:r>
          </w:p>
        </w:tc>
        <w:tc>
          <w:tcPr>
            <w:tcW w:w="3702" w:type="dxa"/>
            <w:vAlign w:val="top"/>
          </w:tcPr>
          <w:p w14:paraId="2EB1BE0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《事业单位岗位设置管理试行办法》</w:t>
            </w:r>
          </w:p>
        </w:tc>
        <w:tc>
          <w:tcPr>
            <w:tcW w:w="4798" w:type="dxa"/>
          </w:tcPr>
          <w:p w14:paraId="5760ABD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岗位设置管理</w:t>
            </w:r>
          </w:p>
        </w:tc>
      </w:tr>
      <w:tr w14:paraId="3626F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19" w:type="dxa"/>
            <w:vAlign w:val="top"/>
          </w:tcPr>
          <w:p w14:paraId="56569AC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9</w:t>
            </w:r>
          </w:p>
        </w:tc>
        <w:tc>
          <w:tcPr>
            <w:tcW w:w="3702" w:type="dxa"/>
            <w:vAlign w:val="top"/>
          </w:tcPr>
          <w:p w14:paraId="1F118A4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《公共卫生与基层医疗卫生事业单位实施绩效工资的指导意见》（人社部发[2009]182号）</w:t>
            </w:r>
          </w:p>
        </w:tc>
        <w:tc>
          <w:tcPr>
            <w:tcW w:w="4798" w:type="dxa"/>
          </w:tcPr>
          <w:p w14:paraId="65F39A77">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收入分配、绩效工资管理</w:t>
            </w:r>
          </w:p>
        </w:tc>
      </w:tr>
      <w:tr w14:paraId="4607B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19" w:type="dxa"/>
            <w:vAlign w:val="top"/>
          </w:tcPr>
          <w:p w14:paraId="08E22669">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10</w:t>
            </w:r>
          </w:p>
        </w:tc>
        <w:tc>
          <w:tcPr>
            <w:tcW w:w="3702" w:type="dxa"/>
            <w:vAlign w:val="top"/>
          </w:tcPr>
          <w:p w14:paraId="1853E4D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《血站管理办法》（2005年，卫生部令第44号）</w:t>
            </w:r>
          </w:p>
        </w:tc>
        <w:tc>
          <w:tcPr>
            <w:tcW w:w="4798" w:type="dxa"/>
          </w:tcPr>
          <w:p w14:paraId="7D55FB9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血站工作人员岗位培训管理</w:t>
            </w:r>
          </w:p>
        </w:tc>
      </w:tr>
    </w:tbl>
    <w:p w14:paraId="56D406D3">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default" w:ascii="仿宋_GB2312" w:hAnsi="仿宋" w:eastAsia="仿宋_GB2312" w:cs="Times New Roman"/>
          <w:bCs w:val="0"/>
          <w:strike w:val="0"/>
          <w:color w:val="auto"/>
          <w:sz w:val="32"/>
          <w:szCs w:val="32"/>
          <w:highlight w:val="none"/>
          <w:lang w:val="en-US" w:eastAsia="zh-CN"/>
        </w:rPr>
      </w:pPr>
      <w:r>
        <w:rPr>
          <w:rFonts w:hint="eastAsia" w:ascii="仿宋_GB2312" w:hAnsi="仿宋" w:eastAsia="仿宋_GB2312" w:cs="Times New Roman"/>
          <w:bCs w:val="0"/>
          <w:strike w:val="0"/>
          <w:color w:val="auto"/>
          <w:sz w:val="32"/>
          <w:szCs w:val="32"/>
          <w:highlight w:val="none"/>
          <w:lang w:val="en-US" w:eastAsia="zh-CN"/>
        </w:rPr>
        <w:t>根据梳理情况，我们发现智慧管理这块</w:t>
      </w:r>
      <w:r>
        <w:rPr>
          <w:rFonts w:hint="default" w:ascii="仿宋_GB2312" w:hAnsi="仿宋" w:eastAsia="仿宋_GB2312" w:cs="Times New Roman"/>
          <w:bCs w:val="0"/>
          <w:strike w:val="0"/>
          <w:color w:val="auto"/>
          <w:sz w:val="32"/>
          <w:szCs w:val="32"/>
          <w:highlight w:val="none"/>
          <w:lang w:val="en-US" w:eastAsia="zh-CN"/>
        </w:rPr>
        <w:t>医院和血站共性的</w:t>
      </w:r>
      <w:r>
        <w:rPr>
          <w:rFonts w:hint="eastAsia" w:ascii="仿宋_GB2312" w:hAnsi="仿宋" w:eastAsia="仿宋_GB2312" w:cs="Times New Roman"/>
          <w:bCs w:val="0"/>
          <w:strike w:val="0"/>
          <w:color w:val="auto"/>
          <w:sz w:val="32"/>
          <w:szCs w:val="32"/>
          <w:highlight w:val="none"/>
          <w:lang w:val="en-US" w:eastAsia="zh-CN"/>
        </w:rPr>
        <w:t>内容较多，如协同办公管理、档案管理、人力资源管理、财务资产管理、设备设施管理、耗材管理、运营管理、运行保障管理、科研管理</w:t>
      </w:r>
      <w:r>
        <w:rPr>
          <w:rFonts w:hint="default" w:ascii="仿宋_GB2312" w:hAnsi="仿宋" w:eastAsia="仿宋_GB2312" w:cs="Times New Roman"/>
          <w:bCs w:val="0"/>
          <w:strike w:val="0"/>
          <w:color w:val="auto"/>
          <w:sz w:val="32"/>
          <w:szCs w:val="32"/>
          <w:highlight w:val="none"/>
          <w:lang w:val="en-US" w:eastAsia="zh-CN"/>
        </w:rPr>
        <w:t>。</w:t>
      </w:r>
      <w:r>
        <w:rPr>
          <w:rFonts w:hint="eastAsia" w:ascii="仿宋_GB2312" w:hAnsi="仿宋" w:eastAsia="仿宋_GB2312" w:cs="Times New Roman"/>
          <w:bCs w:val="0"/>
          <w:strike w:val="0"/>
          <w:color w:val="auto"/>
          <w:sz w:val="32"/>
          <w:szCs w:val="32"/>
          <w:highlight w:val="none"/>
          <w:lang w:val="en-US" w:eastAsia="zh-CN"/>
        </w:rPr>
        <w:t>除此之外，血站对于血液采集、制备、检测、储存及运输的场所环境有严格要求，所以冷链管理也是血站管理的重要内容。</w:t>
      </w:r>
    </w:p>
    <w:p w14:paraId="714B3905">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 w:eastAsia="仿宋_GB2312"/>
          <w:b/>
          <w:bCs/>
          <w:color w:val="auto"/>
          <w:sz w:val="32"/>
          <w:szCs w:val="32"/>
          <w:lang w:val="en-US" w:eastAsia="zh-CN"/>
        </w:rPr>
      </w:pPr>
      <w:r>
        <w:rPr>
          <w:rFonts w:hint="eastAsia" w:ascii="仿宋_GB2312" w:hAnsi="仿宋" w:eastAsia="仿宋_GB2312" w:cs="Times New Roman"/>
          <w:bCs w:val="0"/>
          <w:color w:val="auto"/>
          <w:sz w:val="32"/>
          <w:szCs w:val="32"/>
          <w:lang w:val="en-US" w:eastAsia="zh-CN"/>
        </w:rPr>
        <w:t>综合考虑，我们在“智慧管理”功能域设置了</w:t>
      </w:r>
      <w:r>
        <w:rPr>
          <w:rFonts w:hint="eastAsia" w:ascii="仿宋_GB2312" w:hAnsi="仿宋" w:eastAsia="仿宋_GB2312" w:cs="Times New Roman"/>
          <w:b/>
          <w:bCs/>
          <w:color w:val="auto"/>
          <w:sz w:val="32"/>
          <w:szCs w:val="32"/>
          <w:lang w:val="en-US" w:eastAsia="zh-CN"/>
        </w:rPr>
        <w:t>11个一级功能模块</w:t>
      </w:r>
      <w:r>
        <w:rPr>
          <w:rFonts w:hint="eastAsia" w:ascii="仿宋_GB2312" w:hAnsi="仿宋" w:eastAsia="仿宋_GB2312" w:cs="Times New Roman"/>
          <w:bCs w:val="0"/>
          <w:color w:val="auto"/>
          <w:sz w:val="32"/>
          <w:szCs w:val="32"/>
          <w:lang w:val="en-US" w:eastAsia="zh-CN"/>
        </w:rPr>
        <w:t>，包括</w:t>
      </w:r>
      <w:r>
        <w:rPr>
          <w:rFonts w:hint="eastAsia" w:ascii="仿宋_GB2312" w:hAnsi="仿宋" w:eastAsia="仿宋_GB2312" w:cs="Times New Roman"/>
          <w:b/>
          <w:bCs/>
          <w:color w:val="auto"/>
          <w:sz w:val="32"/>
          <w:szCs w:val="32"/>
          <w:lang w:val="en-US" w:eastAsia="zh-CN"/>
        </w:rPr>
        <w:t>公文管理、行政管理、</w:t>
      </w:r>
      <w:r>
        <w:rPr>
          <w:rFonts w:hint="eastAsia" w:ascii="仿宋_GB2312" w:hAnsi="仿宋" w:eastAsia="仿宋_GB2312"/>
          <w:b/>
          <w:bCs/>
          <w:color w:val="auto"/>
          <w:sz w:val="32"/>
          <w:szCs w:val="32"/>
          <w:lang w:val="en-US" w:eastAsia="zh-CN"/>
        </w:rPr>
        <w:t>档案管理、人力资源管理、财务管理、培训科研管理、设施管理、物资管理、物流管理、运行保障管理、冷链管理</w:t>
      </w:r>
      <w:r>
        <w:rPr>
          <w:rFonts w:hint="eastAsia" w:ascii="仿宋_GB2312" w:hAnsi="仿宋" w:eastAsia="仿宋_GB2312"/>
          <w:b w:val="0"/>
          <w:bCs w:val="0"/>
          <w:color w:val="auto"/>
          <w:sz w:val="32"/>
          <w:szCs w:val="32"/>
          <w:lang w:val="en-US" w:eastAsia="zh-CN"/>
        </w:rPr>
        <w:t>。</w:t>
      </w:r>
    </w:p>
    <w:p w14:paraId="25FACC9A">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4"/>
        <w:rPr>
          <w:rFonts w:hint="default" w:ascii="仿宋_GB2312" w:hAnsi="仿宋" w:eastAsia="仿宋_GB2312" w:cs="Times New Roman"/>
          <w:b/>
          <w:bCs/>
          <w:strike w:val="0"/>
          <w:color w:val="auto"/>
          <w:sz w:val="32"/>
          <w:szCs w:val="32"/>
          <w:lang w:val="en-US" w:eastAsia="zh-CN"/>
        </w:rPr>
      </w:pPr>
      <w:r>
        <w:rPr>
          <w:rFonts w:hint="eastAsia" w:ascii="仿宋_GB2312" w:hAnsi="仿宋" w:eastAsia="仿宋_GB2312" w:cs="Times New Roman"/>
          <w:b/>
          <w:bCs/>
          <w:strike w:val="0"/>
          <w:color w:val="auto"/>
          <w:sz w:val="32"/>
          <w:szCs w:val="32"/>
          <w:lang w:val="en-US" w:eastAsia="zh-CN"/>
        </w:rPr>
        <w:t>4.2.2</w:t>
      </w:r>
      <w:r>
        <w:rPr>
          <w:rFonts w:hint="eastAsia" w:ascii="仿宋_GB2312" w:hAnsi="仿宋_GB2312" w:eastAsia="仿宋_GB2312" w:cs="仿宋_GB2312"/>
          <w:b/>
          <w:bCs/>
          <w:strike w:val="0"/>
          <w:color w:val="auto"/>
          <w:szCs w:val="32"/>
          <w:shd w:val="clear" w:color="auto" w:fill="FFFFFF"/>
          <w:lang w:val="en-US" w:eastAsia="zh-CN"/>
        </w:rPr>
        <w:t>确</w:t>
      </w:r>
      <w:r>
        <w:rPr>
          <w:rFonts w:hint="eastAsia" w:ascii="仿宋_GB2312" w:hAnsi="仿宋" w:eastAsia="仿宋_GB2312" w:cs="Times New Roman"/>
          <w:b/>
          <w:bCs/>
          <w:strike w:val="0"/>
          <w:color w:val="auto"/>
          <w:sz w:val="32"/>
          <w:szCs w:val="32"/>
          <w:lang w:val="en-US" w:eastAsia="zh-CN"/>
        </w:rPr>
        <w:t>定二</w:t>
      </w:r>
      <w:r>
        <w:rPr>
          <w:rFonts w:hint="eastAsia" w:ascii="仿宋_GB2312" w:hAnsi="仿宋_GB2312" w:eastAsia="仿宋_GB2312" w:cs="仿宋_GB2312"/>
          <w:b/>
          <w:bCs/>
          <w:color w:val="auto"/>
          <w:szCs w:val="32"/>
          <w:shd w:val="clear" w:color="auto" w:fill="FFFFFF"/>
          <w:lang w:val="en-US" w:eastAsia="zh-CN"/>
        </w:rPr>
        <w:t>级功能</w:t>
      </w:r>
    </w:p>
    <w:p w14:paraId="2F005C5C">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 w:eastAsia="仿宋_GB2312" w:cs="Times New Roman"/>
          <w:b w:val="0"/>
          <w:bCs w:val="0"/>
          <w:color w:val="auto"/>
          <w:sz w:val="32"/>
          <w:szCs w:val="32"/>
          <w:highlight w:val="none"/>
          <w:lang w:val="en-US" w:eastAsia="zh-CN"/>
        </w:rPr>
        <w:t>根据血站管理的具体流程及管理覆盖面</w:t>
      </w:r>
      <w:r>
        <w:rPr>
          <w:rFonts w:hint="eastAsia" w:ascii="仿宋_GB2312" w:hAnsi="仿宋_GB2312" w:eastAsia="仿宋_GB2312" w:cs="仿宋_GB2312"/>
          <w:b w:val="0"/>
          <w:bCs w:val="0"/>
          <w:color w:val="auto"/>
          <w:szCs w:val="32"/>
          <w:shd w:val="clear" w:color="auto" w:fill="FFFFFF"/>
          <w:lang w:val="en-US" w:eastAsia="zh-CN"/>
        </w:rPr>
        <w:t>，我们</w:t>
      </w:r>
      <w:r>
        <w:rPr>
          <w:rFonts w:hint="eastAsia" w:ascii="仿宋_GB2312" w:hAnsi="仿宋_GB2312" w:eastAsia="仿宋_GB2312" w:cs="仿宋_GB2312"/>
          <w:color w:val="auto"/>
          <w:szCs w:val="32"/>
          <w:shd w:val="clear" w:color="auto" w:fill="FFFFFF"/>
          <w:lang w:val="en-US" w:eastAsia="zh-CN"/>
        </w:rPr>
        <w:t>设置了</w:t>
      </w:r>
      <w:r>
        <w:rPr>
          <w:rFonts w:hint="eastAsia" w:ascii="仿宋_GB2312" w:hAnsi="仿宋_GB2312" w:eastAsia="仿宋_GB2312" w:cs="仿宋_GB2312"/>
          <w:b/>
          <w:bCs/>
          <w:color w:val="auto"/>
          <w:szCs w:val="32"/>
          <w:shd w:val="clear" w:color="auto" w:fill="FFFFFF"/>
          <w:lang w:val="en-US" w:eastAsia="zh-CN"/>
        </w:rPr>
        <w:t>33个二级功能</w:t>
      </w:r>
      <w:r>
        <w:rPr>
          <w:rFonts w:hint="eastAsia" w:ascii="仿宋_GB2312" w:hAnsi="仿宋_GB2312" w:eastAsia="仿宋_GB2312" w:cs="仿宋_GB2312"/>
          <w:color w:val="auto"/>
          <w:szCs w:val="32"/>
          <w:shd w:val="clear" w:color="auto" w:fill="FFFFFF"/>
          <w:lang w:val="en-US" w:eastAsia="zh-CN"/>
        </w:rPr>
        <w:t>，如图6所示。</w:t>
      </w:r>
    </w:p>
    <w:p w14:paraId="0FA751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pict>
          <v:shape id="_x0000_i1030" o:spt="75" alt="1744868207069" type="#_x0000_t75" style="height:704.7pt;width:413.85pt;" filled="f" o:preferrelative="t" stroked="f" coordsize="21600,21600">
            <v:path/>
            <v:fill on="f" focussize="0,0"/>
            <v:stroke on="f"/>
            <v:imagedata r:id="rId11" croptop="151f" o:title="1744868207069"/>
            <o:lock v:ext="edit" aspectratio="t"/>
            <w10:wrap type="none"/>
            <w10:anchorlock/>
          </v:shape>
        </w:pict>
      </w:r>
    </w:p>
    <w:p w14:paraId="237977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Cs w:val="32"/>
          <w:shd w:val="clear" w:color="auto" w:fill="FFFFFF"/>
          <w:lang w:val="en-US" w:eastAsia="zh-CN"/>
        </w:rPr>
      </w:pPr>
      <w:r>
        <w:rPr>
          <w:rFonts w:hint="eastAsia"/>
          <w:color w:val="auto"/>
          <w:lang w:val="en-US" w:eastAsia="zh-CN"/>
        </w:rPr>
        <w:t>图6：智慧管理分级建设规范一级功能模块和</w:t>
      </w:r>
      <w:r>
        <w:rPr>
          <w:rFonts w:hint="eastAsia" w:ascii="仿宋_GB2312" w:hAnsi="仿宋_GB2312" w:eastAsia="仿宋_GB2312" w:cs="仿宋_GB2312"/>
          <w:color w:val="auto"/>
          <w:szCs w:val="32"/>
          <w:shd w:val="clear" w:color="auto" w:fill="FFFFFF"/>
          <w:lang w:val="en-US" w:eastAsia="zh-CN"/>
        </w:rPr>
        <w:t>二</w:t>
      </w:r>
      <w:r>
        <w:rPr>
          <w:rFonts w:hint="eastAsia"/>
          <w:color w:val="auto"/>
          <w:lang w:val="en-US" w:eastAsia="zh-CN"/>
        </w:rPr>
        <w:t>级功能</w:t>
      </w:r>
    </w:p>
    <w:p w14:paraId="07FB7809">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3"/>
        <w:rPr>
          <w:rFonts w:hint="default"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4.3功能分级</w:t>
      </w:r>
    </w:p>
    <w:p w14:paraId="3B782289">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b w:val="0"/>
          <w:bCs w:val="0"/>
          <w:color w:val="auto"/>
          <w:szCs w:val="32"/>
          <w:shd w:val="clear" w:color="auto" w:fill="FFFFFF"/>
          <w:lang w:val="en-US" w:eastAsia="zh-CN"/>
        </w:rPr>
      </w:pPr>
      <w:r>
        <w:rPr>
          <w:rFonts w:hint="eastAsia" w:ascii="仿宋_GB2312" w:hAnsi="仿宋_GB2312" w:eastAsia="仿宋_GB2312" w:cs="仿宋_GB2312"/>
          <w:b w:val="0"/>
          <w:bCs w:val="0"/>
          <w:color w:val="auto"/>
          <w:szCs w:val="32"/>
          <w:shd w:val="clear" w:color="auto" w:fill="FFFFFF"/>
          <w:lang w:val="en-US" w:eastAsia="zh-CN"/>
        </w:rPr>
        <w:t>1级：血站内部管理功能初步建立，血站能够利用信息系统为服务对象提供相关功能。</w:t>
      </w:r>
    </w:p>
    <w:p w14:paraId="760C1B32">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b w:val="0"/>
          <w:bCs w:val="0"/>
          <w:color w:val="auto"/>
          <w:szCs w:val="32"/>
          <w:shd w:val="clear" w:color="auto" w:fill="FFFFFF"/>
          <w:lang w:val="en-US" w:eastAsia="zh-CN"/>
        </w:rPr>
      </w:pPr>
      <w:r>
        <w:rPr>
          <w:rFonts w:hint="eastAsia" w:ascii="仿宋_GB2312" w:hAnsi="仿宋_GB2312" w:eastAsia="仿宋_GB2312" w:cs="仿宋_GB2312"/>
          <w:b w:val="0"/>
          <w:bCs w:val="0"/>
          <w:color w:val="auto"/>
          <w:szCs w:val="32"/>
          <w:shd w:val="clear" w:color="auto" w:fill="FFFFFF"/>
          <w:lang w:val="en-US" w:eastAsia="zh-CN"/>
        </w:rPr>
        <w:t>2级：血站内部管理功能基本建立，血站能够利用信息系统规范和完善血站管理的核心及辅助流程。</w:t>
      </w:r>
    </w:p>
    <w:p w14:paraId="6ABCDE94">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b w:val="0"/>
          <w:bCs w:val="0"/>
          <w:color w:val="auto"/>
          <w:szCs w:val="32"/>
          <w:shd w:val="clear" w:color="auto" w:fill="FFFFFF"/>
          <w:lang w:val="en-US" w:eastAsia="zh-CN"/>
        </w:rPr>
      </w:pPr>
      <w:r>
        <w:rPr>
          <w:rFonts w:hint="eastAsia" w:ascii="仿宋_GB2312" w:hAnsi="仿宋_GB2312" w:eastAsia="仿宋_GB2312" w:cs="仿宋_GB2312"/>
          <w:b w:val="0"/>
          <w:bCs w:val="0"/>
          <w:color w:val="auto"/>
          <w:szCs w:val="32"/>
          <w:shd w:val="clear" w:color="auto" w:fill="FFFFFF"/>
          <w:lang w:val="en-US" w:eastAsia="zh-CN"/>
        </w:rPr>
        <w:t xml:space="preserve">3级：血站内部管理功能较为完善，血站能够借助人工智能等技术，实现规范化、精细化、科学化、体系化的全面血站管理。  </w:t>
      </w:r>
    </w:p>
    <w:p w14:paraId="24E4366E">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val="0"/>
          <w:bCs w:val="0"/>
          <w:color w:val="auto"/>
          <w:szCs w:val="32"/>
          <w:shd w:val="clear" w:color="auto" w:fill="FFFFFF"/>
          <w:lang w:val="en-US" w:eastAsia="zh-CN"/>
        </w:rPr>
        <w:t>在功能分类中所查阅的参考资料</w:t>
      </w:r>
      <w:r>
        <w:rPr>
          <w:rFonts w:hint="eastAsia" w:ascii="方正仿宋_GB2312" w:hAnsi="方正仿宋_GB2312" w:eastAsia="方正仿宋_GB2312" w:cs="方正仿宋_GB2312"/>
          <w:color w:val="auto"/>
          <w:szCs w:val="32"/>
          <w:shd w:val="clear" w:color="auto" w:fill="FFFFFF"/>
          <w:lang w:val="en-US" w:eastAsia="zh-CN"/>
        </w:rPr>
        <w:t>为“智慧管理”各二级功能提供了分级描述依据，</w:t>
      </w:r>
      <w:r>
        <w:rPr>
          <w:rFonts w:hint="eastAsia" w:ascii="仿宋_GB2312" w:hAnsi="仿宋_GB2312" w:eastAsia="仿宋_GB2312" w:cs="仿宋_GB2312"/>
          <w:b w:val="0"/>
          <w:bCs w:val="0"/>
          <w:color w:val="auto"/>
          <w:szCs w:val="32"/>
          <w:highlight w:val="none"/>
          <w:shd w:val="clear" w:color="auto" w:fill="FFFFFF"/>
          <w:lang w:val="en-US" w:eastAsia="zh-CN"/>
        </w:rPr>
        <w:t>分级描述详见标准文本。</w:t>
      </w:r>
    </w:p>
    <w:p w14:paraId="78090891">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2"/>
        <w:rPr>
          <w:rFonts w:hint="default"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5.基础与安全分级建设规范编制</w:t>
      </w:r>
    </w:p>
    <w:p w14:paraId="2C665446">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3"/>
        <w:rPr>
          <w:rFonts w:hint="default"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5.1描述</w:t>
      </w:r>
    </w:p>
    <w:p w14:paraId="57149DFE">
      <w:pPr>
        <w:keepNext w:val="0"/>
        <w:keepLines w:val="0"/>
        <w:pageBreakBefore w:val="0"/>
        <w:widowControl/>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 w:val="32"/>
          <w:szCs w:val="32"/>
          <w:shd w:val="clear" w:color="auto" w:fill="FFFFFF"/>
          <w:lang w:val="en-US" w:eastAsia="zh-CN"/>
        </w:rPr>
      </w:pPr>
      <w:r>
        <w:rPr>
          <w:rFonts w:hint="eastAsia" w:ascii="仿宋_GB2312" w:hAnsi="仿宋_GB2312" w:eastAsia="仿宋_GB2312" w:cs="仿宋_GB2312"/>
          <w:color w:val="auto"/>
          <w:sz w:val="32"/>
          <w:szCs w:val="32"/>
          <w:shd w:val="clear" w:color="auto" w:fill="FFFFFF"/>
          <w:lang w:val="en-US" w:eastAsia="zh-CN"/>
        </w:rPr>
        <w:t>基础与安全指保障智慧血站信息系统运行的网络基础设施以及信息安全体系。</w:t>
      </w:r>
    </w:p>
    <w:p w14:paraId="4901C083">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3"/>
        <w:rPr>
          <w:rFonts w:hint="eastAsia" w:ascii="仿宋_GB2312" w:hAnsi="仿宋" w:eastAsia="仿宋_GB2312" w:cs="Times New Roman"/>
          <w:bCs w:val="0"/>
          <w:strike w:val="0"/>
          <w:color w:val="auto"/>
          <w:sz w:val="32"/>
          <w:szCs w:val="32"/>
          <w:highlight w:val="yellow"/>
          <w:lang w:val="en-US" w:eastAsia="zh-CN"/>
        </w:rPr>
      </w:pPr>
      <w:r>
        <w:rPr>
          <w:rFonts w:hint="eastAsia" w:ascii="仿宋_GB2312" w:hAnsi="仿宋_GB2312" w:eastAsia="仿宋_GB2312" w:cs="仿宋_GB2312"/>
          <w:b/>
          <w:bCs/>
          <w:color w:val="auto"/>
          <w:szCs w:val="32"/>
          <w:shd w:val="clear" w:color="auto" w:fill="FFFFFF"/>
          <w:lang w:val="en-US" w:eastAsia="zh-CN"/>
        </w:rPr>
        <w:t>5.2功能分类</w:t>
      </w:r>
    </w:p>
    <w:p w14:paraId="69C8C6FA">
      <w:pPr>
        <w:keepNext w:val="0"/>
        <w:keepLines w:val="0"/>
        <w:pageBreakBefore w:val="0"/>
        <w:widowControl/>
        <w:kinsoku/>
        <w:wordWrap/>
        <w:overflowPunct/>
        <w:topLinePunct w:val="0"/>
        <w:autoSpaceDE/>
        <w:autoSpaceDN/>
        <w:bidi w:val="0"/>
        <w:adjustRightInd/>
        <w:snapToGrid/>
        <w:spacing w:line="660" w:lineRule="exact"/>
        <w:ind w:firstLine="640" w:firstLineChars="200"/>
        <w:textAlignment w:val="auto"/>
        <w:rPr>
          <w:rFonts w:hint="eastAsia" w:ascii="仿宋_GB2312" w:hAnsi="仿宋" w:eastAsia="仿宋_GB2312" w:cs="Times New Roman"/>
          <w:bCs w:val="0"/>
          <w:strike w:val="0"/>
          <w:color w:val="auto"/>
          <w:sz w:val="32"/>
          <w:szCs w:val="32"/>
          <w:highlight w:val="yellow"/>
          <w:lang w:val="en-US" w:eastAsia="zh-CN"/>
        </w:rPr>
      </w:pPr>
      <w:r>
        <w:rPr>
          <w:rFonts w:hint="eastAsia" w:ascii="仿宋_GB2312" w:hAnsi="仿宋_GB2312" w:eastAsia="仿宋_GB2312" w:cs="仿宋_GB2312"/>
          <w:color w:val="auto"/>
          <w:sz w:val="32"/>
          <w:szCs w:val="32"/>
          <w:shd w:val="clear" w:color="auto" w:fill="FFFFFF"/>
          <w:lang w:val="en-US" w:eastAsia="zh-CN"/>
        </w:rPr>
        <w:t>我们重点分析了智慧医院建设3个标准中关于基础与安全的相关内容，如下表所示。</w:t>
      </w:r>
    </w:p>
    <w:tbl>
      <w:tblPr>
        <w:tblStyle w:val="12"/>
        <w:tblW w:w="10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3050"/>
        <w:gridCol w:w="1875"/>
        <w:gridCol w:w="4300"/>
      </w:tblGrid>
      <w:tr w14:paraId="06390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800" w:type="dxa"/>
            <w:vAlign w:val="center"/>
          </w:tcPr>
          <w:p w14:paraId="5346458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序号</w:t>
            </w:r>
          </w:p>
        </w:tc>
        <w:tc>
          <w:tcPr>
            <w:tcW w:w="3050" w:type="dxa"/>
            <w:vAlign w:val="center"/>
          </w:tcPr>
          <w:p w14:paraId="600B3FB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文献名称</w:t>
            </w:r>
          </w:p>
        </w:tc>
        <w:tc>
          <w:tcPr>
            <w:tcW w:w="1875" w:type="dxa"/>
            <w:vAlign w:val="center"/>
          </w:tcPr>
          <w:p w14:paraId="37BDD65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基础与安全相关功能</w:t>
            </w:r>
          </w:p>
        </w:tc>
        <w:tc>
          <w:tcPr>
            <w:tcW w:w="4300" w:type="dxa"/>
            <w:vAlign w:val="center"/>
          </w:tcPr>
          <w:p w14:paraId="0B3D98C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涉及的具体内容</w:t>
            </w:r>
          </w:p>
        </w:tc>
      </w:tr>
      <w:tr w14:paraId="4E8E5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800" w:type="dxa"/>
            <w:vMerge w:val="restart"/>
            <w:vAlign w:val="center"/>
          </w:tcPr>
          <w:p w14:paraId="09EAFD7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1</w:t>
            </w:r>
          </w:p>
        </w:tc>
        <w:tc>
          <w:tcPr>
            <w:tcW w:w="3050" w:type="dxa"/>
            <w:vMerge w:val="restart"/>
            <w:vAlign w:val="center"/>
          </w:tcPr>
          <w:p w14:paraId="3D8CF45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《电子病历系统应用水平分级评价标准（试行）》（国卫办医函〔2018〕1079号）</w:t>
            </w:r>
          </w:p>
          <w:p w14:paraId="49E381E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p>
          <w:p w14:paraId="6B605DB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p>
        </w:tc>
        <w:tc>
          <w:tcPr>
            <w:tcW w:w="1875" w:type="dxa"/>
            <w:vAlign w:val="center"/>
          </w:tcPr>
          <w:p w14:paraId="7A38EFA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9.1 病历数据存储</w:t>
            </w:r>
          </w:p>
          <w:p w14:paraId="188DA9C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p>
        </w:tc>
        <w:tc>
          <w:tcPr>
            <w:tcW w:w="4300" w:type="dxa"/>
            <w:vAlign w:val="center"/>
          </w:tcPr>
          <w:p w14:paraId="6BC959D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r>
              <w:rPr>
                <w:rFonts w:hint="default" w:ascii="仿宋_GB2312" w:hAnsi="仿宋" w:eastAsia="仿宋_GB2312" w:cs="Times New Roman"/>
                <w:bCs w:val="0"/>
                <w:strike w:val="0"/>
                <w:color w:val="auto"/>
                <w:sz w:val="28"/>
                <w:szCs w:val="28"/>
                <w:highlight w:val="none"/>
                <w:lang w:val="en-US" w:eastAsia="zh-CN"/>
              </w:rPr>
              <w:t>数据备份恢复</w:t>
            </w:r>
          </w:p>
        </w:tc>
      </w:tr>
      <w:tr w14:paraId="32349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00" w:type="dxa"/>
            <w:vMerge w:val="continue"/>
            <w:vAlign w:val="center"/>
          </w:tcPr>
          <w:p w14:paraId="2168109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p>
        </w:tc>
        <w:tc>
          <w:tcPr>
            <w:tcW w:w="3050" w:type="dxa"/>
            <w:vMerge w:val="continue"/>
            <w:vAlign w:val="center"/>
          </w:tcPr>
          <w:p w14:paraId="60DF5AF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p>
        </w:tc>
        <w:tc>
          <w:tcPr>
            <w:tcW w:w="1875" w:type="dxa"/>
            <w:vAlign w:val="center"/>
          </w:tcPr>
          <w:p w14:paraId="24C4F29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9.2 电子认证与签名</w:t>
            </w:r>
          </w:p>
        </w:tc>
        <w:tc>
          <w:tcPr>
            <w:tcW w:w="4300" w:type="dxa"/>
            <w:vAlign w:val="center"/>
          </w:tcPr>
          <w:p w14:paraId="18F244F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身份鉴别</w:t>
            </w:r>
          </w:p>
        </w:tc>
      </w:tr>
      <w:tr w14:paraId="672E8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800" w:type="dxa"/>
            <w:vMerge w:val="continue"/>
            <w:vAlign w:val="center"/>
          </w:tcPr>
          <w:p w14:paraId="26EEEA5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p>
        </w:tc>
        <w:tc>
          <w:tcPr>
            <w:tcW w:w="3050" w:type="dxa"/>
            <w:vMerge w:val="continue"/>
            <w:vAlign w:val="center"/>
          </w:tcPr>
          <w:p w14:paraId="4C2E42E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p>
        </w:tc>
        <w:tc>
          <w:tcPr>
            <w:tcW w:w="1875" w:type="dxa"/>
            <w:vAlign w:val="center"/>
          </w:tcPr>
          <w:p w14:paraId="52C287A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9.3 基础设施与安全管控</w:t>
            </w:r>
          </w:p>
        </w:tc>
        <w:tc>
          <w:tcPr>
            <w:tcW w:w="4300" w:type="dxa"/>
            <w:vAlign w:val="center"/>
          </w:tcPr>
          <w:p w14:paraId="4D5B626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恶意代码防范、网络架构、管理制度、安全审计、标识管理、防火、温湿度控制、电力供应、边界防护、等级测评、漏洞和风险管理、集中管控、人员配备、通信传输、设备维护管理</w:t>
            </w:r>
          </w:p>
        </w:tc>
      </w:tr>
      <w:tr w14:paraId="4CBC3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800" w:type="dxa"/>
            <w:vMerge w:val="continue"/>
            <w:vAlign w:val="center"/>
          </w:tcPr>
          <w:p w14:paraId="0AFC3F0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p>
        </w:tc>
        <w:tc>
          <w:tcPr>
            <w:tcW w:w="3050" w:type="dxa"/>
            <w:vMerge w:val="continue"/>
            <w:vAlign w:val="center"/>
          </w:tcPr>
          <w:p w14:paraId="1A4A099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p>
        </w:tc>
        <w:tc>
          <w:tcPr>
            <w:tcW w:w="1875" w:type="dxa"/>
            <w:vAlign w:val="center"/>
          </w:tcPr>
          <w:p w14:paraId="5607692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9.4 系统灾难恢复体系</w:t>
            </w:r>
          </w:p>
        </w:tc>
        <w:tc>
          <w:tcPr>
            <w:tcW w:w="4300" w:type="dxa"/>
            <w:vAlign w:val="center"/>
          </w:tcPr>
          <w:p w14:paraId="5ED2F8E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安全运维环境管理、灾难恢复</w:t>
            </w:r>
          </w:p>
        </w:tc>
      </w:tr>
      <w:tr w14:paraId="1416F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800" w:type="dxa"/>
            <w:vAlign w:val="center"/>
          </w:tcPr>
          <w:p w14:paraId="4D11AEC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2</w:t>
            </w:r>
          </w:p>
        </w:tc>
        <w:tc>
          <w:tcPr>
            <w:tcW w:w="3050" w:type="dxa"/>
            <w:vAlign w:val="center"/>
          </w:tcPr>
          <w:p w14:paraId="69DE0B9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《医院智慧服务分级评估标准体系（试行）》（国卫办医函〔2019〕236号）</w:t>
            </w:r>
          </w:p>
        </w:tc>
        <w:tc>
          <w:tcPr>
            <w:tcW w:w="1875" w:type="dxa"/>
            <w:vAlign w:val="center"/>
          </w:tcPr>
          <w:p w14:paraId="5DF3E00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仿宋_GB2312" w:hAnsi="仿宋" w:eastAsia="仿宋_GB2312" w:cs="Times New Roman"/>
                <w:bCs w:val="0"/>
                <w:strike w:val="0"/>
                <w:color w:val="auto"/>
                <w:sz w:val="28"/>
                <w:szCs w:val="28"/>
                <w:highlight w:val="none"/>
                <w:lang w:val="en-US" w:eastAsia="zh-CN"/>
              </w:rPr>
            </w:pPr>
            <w:r>
              <w:rPr>
                <w:rFonts w:hint="default" w:ascii="仿宋_GB2312" w:hAnsi="仿宋" w:eastAsia="仿宋_GB2312" w:cs="Times New Roman"/>
                <w:bCs w:val="0"/>
                <w:strike w:val="0"/>
                <w:color w:val="auto"/>
                <w:sz w:val="28"/>
                <w:szCs w:val="28"/>
                <w:highlight w:val="none"/>
                <w:lang w:val="en-US" w:eastAsia="zh-CN"/>
              </w:rPr>
              <w:t>5.1 安全管理</w:t>
            </w:r>
          </w:p>
        </w:tc>
        <w:tc>
          <w:tcPr>
            <w:tcW w:w="4300" w:type="dxa"/>
            <w:vAlign w:val="center"/>
          </w:tcPr>
          <w:p w14:paraId="05F216D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仿宋_GB2312" w:hAnsi="仿宋" w:eastAsia="仿宋_GB2312" w:cs="Times New Roman"/>
                <w:bCs w:val="0"/>
                <w:strike w:val="0"/>
                <w:color w:val="auto"/>
                <w:sz w:val="28"/>
                <w:szCs w:val="28"/>
                <w:highlight w:val="none"/>
                <w:lang w:val="en-US" w:eastAsia="zh-CN"/>
              </w:rPr>
            </w:pPr>
            <w:r>
              <w:rPr>
                <w:rFonts w:hint="default" w:ascii="仿宋_GB2312" w:hAnsi="仿宋" w:eastAsia="仿宋_GB2312" w:cs="Times New Roman"/>
                <w:bCs w:val="0"/>
                <w:strike w:val="0"/>
                <w:color w:val="auto"/>
                <w:sz w:val="28"/>
                <w:szCs w:val="28"/>
                <w:highlight w:val="none"/>
                <w:lang w:val="en-US" w:eastAsia="zh-CN"/>
              </w:rPr>
              <w:t>网络架构</w:t>
            </w:r>
            <w:r>
              <w:rPr>
                <w:rFonts w:hint="eastAsia" w:ascii="仿宋_GB2312" w:hAnsi="仿宋" w:eastAsia="仿宋_GB2312" w:cs="Times New Roman"/>
                <w:bCs w:val="0"/>
                <w:strike w:val="0"/>
                <w:color w:val="auto"/>
                <w:sz w:val="28"/>
                <w:szCs w:val="28"/>
                <w:highlight w:val="none"/>
                <w:lang w:val="en-US" w:eastAsia="zh-CN"/>
              </w:rPr>
              <w:t>、</w:t>
            </w:r>
            <w:r>
              <w:rPr>
                <w:rFonts w:hint="default" w:ascii="仿宋_GB2312" w:hAnsi="仿宋" w:eastAsia="仿宋_GB2312" w:cs="Times New Roman"/>
                <w:bCs w:val="0"/>
                <w:strike w:val="0"/>
                <w:color w:val="auto"/>
                <w:sz w:val="28"/>
                <w:szCs w:val="28"/>
                <w:highlight w:val="none"/>
                <w:lang w:val="en-US" w:eastAsia="zh-CN"/>
              </w:rPr>
              <w:t>恶意代码防范</w:t>
            </w:r>
            <w:r>
              <w:rPr>
                <w:rFonts w:hint="eastAsia" w:ascii="仿宋_GB2312" w:hAnsi="仿宋" w:eastAsia="仿宋_GB2312" w:cs="Times New Roman"/>
                <w:bCs w:val="0"/>
                <w:strike w:val="0"/>
                <w:color w:val="auto"/>
                <w:sz w:val="28"/>
                <w:szCs w:val="28"/>
                <w:highlight w:val="none"/>
                <w:lang w:val="en-US" w:eastAsia="zh-CN"/>
              </w:rPr>
              <w:t>、访问控制、管理制度、剩余信息保护、资产管理、人员配备、漏洞和风险管理、国产加密算法</w:t>
            </w:r>
          </w:p>
        </w:tc>
      </w:tr>
      <w:tr w14:paraId="3903F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jc w:val="center"/>
        </w:trPr>
        <w:tc>
          <w:tcPr>
            <w:tcW w:w="800" w:type="dxa"/>
            <w:vAlign w:val="center"/>
          </w:tcPr>
          <w:p w14:paraId="24F719A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3</w:t>
            </w:r>
          </w:p>
        </w:tc>
        <w:tc>
          <w:tcPr>
            <w:tcW w:w="3050" w:type="dxa"/>
            <w:vAlign w:val="center"/>
          </w:tcPr>
          <w:p w14:paraId="4B5A22B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仿宋_GB2312" w:hAnsi="仿宋" w:eastAsia="仿宋_GB2312" w:cs="Times New Roman"/>
                <w:bCs w:val="0"/>
                <w:strike w:val="0"/>
                <w:color w:val="auto"/>
                <w:sz w:val="28"/>
                <w:szCs w:val="28"/>
                <w:highlight w:val="none"/>
                <w:lang w:val="en-US" w:eastAsia="zh-CN"/>
              </w:rPr>
            </w:pPr>
            <w:r>
              <w:rPr>
                <w:rFonts w:hint="eastAsia" w:ascii="仿宋_GB2312" w:hAnsi="仿宋" w:eastAsia="仿宋_GB2312" w:cs="Times New Roman"/>
                <w:bCs w:val="0"/>
                <w:strike w:val="0"/>
                <w:color w:val="auto"/>
                <w:sz w:val="28"/>
                <w:szCs w:val="28"/>
                <w:highlight w:val="none"/>
                <w:lang w:val="en-US" w:eastAsia="zh-CN"/>
              </w:rPr>
              <w:t>《医院智慧管理分级评估标准体系（试行）》（国卫办医函〔2021〕86 号）</w:t>
            </w:r>
          </w:p>
        </w:tc>
        <w:tc>
          <w:tcPr>
            <w:tcW w:w="1875" w:type="dxa"/>
            <w:vAlign w:val="center"/>
          </w:tcPr>
          <w:p w14:paraId="3A44BE4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仿宋_GB2312" w:hAnsi="仿宋" w:eastAsia="仿宋_GB2312" w:cs="Times New Roman"/>
                <w:bCs w:val="0"/>
                <w:strike w:val="0"/>
                <w:color w:val="auto"/>
                <w:sz w:val="28"/>
                <w:szCs w:val="28"/>
                <w:highlight w:val="none"/>
                <w:lang w:val="en-US" w:eastAsia="zh-CN"/>
              </w:rPr>
            </w:pPr>
            <w:r>
              <w:rPr>
                <w:rFonts w:hint="default" w:ascii="仿宋_GB2312" w:hAnsi="仿宋" w:eastAsia="仿宋_GB2312" w:cs="Times New Roman"/>
                <w:bCs w:val="0"/>
                <w:strike w:val="0"/>
                <w:color w:val="auto"/>
                <w:sz w:val="28"/>
                <w:szCs w:val="28"/>
                <w:highlight w:val="none"/>
                <w:lang w:val="en-US" w:eastAsia="zh-CN"/>
              </w:rPr>
              <w:t>10.1 基础设施与网络安全管理</w:t>
            </w:r>
          </w:p>
        </w:tc>
        <w:tc>
          <w:tcPr>
            <w:tcW w:w="4300" w:type="dxa"/>
            <w:vAlign w:val="center"/>
          </w:tcPr>
          <w:p w14:paraId="0F1B8AE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仿宋_GB2312" w:hAnsi="仿宋" w:eastAsia="仿宋_GB2312" w:cs="Times New Roman"/>
                <w:bCs w:val="0"/>
                <w:strike w:val="0"/>
                <w:color w:val="auto"/>
                <w:sz w:val="28"/>
                <w:szCs w:val="28"/>
                <w:highlight w:val="none"/>
                <w:lang w:val="en-US" w:eastAsia="zh-CN"/>
              </w:rPr>
            </w:pPr>
            <w:r>
              <w:rPr>
                <w:rFonts w:hint="default" w:ascii="仿宋_GB2312" w:hAnsi="仿宋" w:eastAsia="仿宋_GB2312" w:cs="Times New Roman"/>
                <w:bCs w:val="0"/>
                <w:strike w:val="0"/>
                <w:color w:val="auto"/>
                <w:sz w:val="28"/>
                <w:szCs w:val="28"/>
                <w:highlight w:val="none"/>
                <w:lang w:val="en-US" w:eastAsia="zh-CN"/>
              </w:rPr>
              <w:t>网络架构</w:t>
            </w:r>
            <w:r>
              <w:rPr>
                <w:rFonts w:hint="eastAsia" w:ascii="仿宋_GB2312" w:hAnsi="仿宋" w:eastAsia="仿宋_GB2312" w:cs="Times New Roman"/>
                <w:bCs w:val="0"/>
                <w:strike w:val="0"/>
                <w:color w:val="auto"/>
                <w:sz w:val="28"/>
                <w:szCs w:val="28"/>
                <w:highlight w:val="none"/>
                <w:lang w:val="en-US" w:eastAsia="zh-CN"/>
              </w:rPr>
              <w:t>、</w:t>
            </w:r>
            <w:r>
              <w:rPr>
                <w:rFonts w:hint="default" w:ascii="仿宋_GB2312" w:hAnsi="仿宋" w:eastAsia="仿宋_GB2312" w:cs="Times New Roman"/>
                <w:bCs w:val="0"/>
                <w:strike w:val="0"/>
                <w:color w:val="auto"/>
                <w:sz w:val="28"/>
                <w:szCs w:val="28"/>
                <w:highlight w:val="none"/>
                <w:lang w:val="en-US" w:eastAsia="zh-CN"/>
              </w:rPr>
              <w:t>恶意代码防范</w:t>
            </w:r>
            <w:r>
              <w:rPr>
                <w:rFonts w:hint="eastAsia" w:ascii="仿宋_GB2312" w:hAnsi="仿宋" w:eastAsia="仿宋_GB2312" w:cs="Times New Roman"/>
                <w:bCs w:val="0"/>
                <w:strike w:val="0"/>
                <w:color w:val="auto"/>
                <w:sz w:val="28"/>
                <w:szCs w:val="28"/>
                <w:highlight w:val="none"/>
                <w:lang w:val="en-US" w:eastAsia="zh-CN"/>
              </w:rPr>
              <w:t>、</w:t>
            </w:r>
            <w:r>
              <w:rPr>
                <w:rFonts w:hint="default" w:ascii="仿宋_GB2312" w:hAnsi="仿宋" w:eastAsia="仿宋_GB2312" w:cs="Times New Roman"/>
                <w:bCs w:val="0"/>
                <w:strike w:val="0"/>
                <w:color w:val="auto"/>
                <w:sz w:val="28"/>
                <w:szCs w:val="28"/>
                <w:highlight w:val="none"/>
                <w:lang w:val="en-US" w:eastAsia="zh-CN"/>
              </w:rPr>
              <w:t>管理制度</w:t>
            </w:r>
            <w:r>
              <w:rPr>
                <w:rFonts w:hint="eastAsia" w:ascii="仿宋_GB2312" w:hAnsi="仿宋" w:eastAsia="仿宋_GB2312" w:cs="Times New Roman"/>
                <w:bCs w:val="0"/>
                <w:strike w:val="0"/>
                <w:color w:val="auto"/>
                <w:sz w:val="28"/>
                <w:szCs w:val="28"/>
                <w:highlight w:val="none"/>
                <w:lang w:val="en-US" w:eastAsia="zh-CN"/>
              </w:rPr>
              <w:t>、</w:t>
            </w:r>
            <w:r>
              <w:rPr>
                <w:rFonts w:hint="default" w:ascii="仿宋_GB2312" w:hAnsi="仿宋" w:eastAsia="仿宋_GB2312" w:cs="Times New Roman"/>
                <w:bCs w:val="0"/>
                <w:strike w:val="0"/>
                <w:color w:val="auto"/>
                <w:sz w:val="28"/>
                <w:szCs w:val="28"/>
                <w:highlight w:val="none"/>
                <w:lang w:val="en-US" w:eastAsia="zh-CN"/>
              </w:rPr>
              <w:t>访问控制</w:t>
            </w:r>
            <w:r>
              <w:rPr>
                <w:rFonts w:hint="eastAsia" w:ascii="仿宋_GB2312" w:hAnsi="仿宋" w:eastAsia="仿宋_GB2312" w:cs="Times New Roman"/>
                <w:bCs w:val="0"/>
                <w:strike w:val="0"/>
                <w:color w:val="auto"/>
                <w:sz w:val="28"/>
                <w:szCs w:val="28"/>
                <w:highlight w:val="none"/>
                <w:lang w:val="en-US" w:eastAsia="zh-CN"/>
              </w:rPr>
              <w:t>、</w:t>
            </w:r>
            <w:r>
              <w:rPr>
                <w:rFonts w:hint="default" w:ascii="仿宋_GB2312" w:hAnsi="仿宋" w:eastAsia="仿宋_GB2312" w:cs="Times New Roman"/>
                <w:bCs w:val="0"/>
                <w:strike w:val="0"/>
                <w:color w:val="auto"/>
                <w:sz w:val="28"/>
                <w:szCs w:val="28"/>
                <w:highlight w:val="none"/>
                <w:lang w:val="en-US" w:eastAsia="zh-CN"/>
              </w:rPr>
              <w:t>岗位设置防火、</w:t>
            </w:r>
            <w:r>
              <w:rPr>
                <w:rFonts w:hint="eastAsia" w:ascii="仿宋_GB2312" w:hAnsi="仿宋" w:eastAsia="仿宋_GB2312" w:cs="Times New Roman"/>
                <w:bCs w:val="0"/>
                <w:strike w:val="0"/>
                <w:color w:val="auto"/>
                <w:sz w:val="28"/>
                <w:szCs w:val="28"/>
                <w:highlight w:val="none"/>
                <w:lang w:val="en-US" w:eastAsia="zh-CN"/>
              </w:rPr>
              <w:t>电</w:t>
            </w:r>
            <w:r>
              <w:rPr>
                <w:rFonts w:hint="default" w:ascii="仿宋_GB2312" w:hAnsi="仿宋" w:eastAsia="仿宋_GB2312" w:cs="Times New Roman"/>
                <w:bCs w:val="0"/>
                <w:strike w:val="0"/>
                <w:color w:val="auto"/>
                <w:sz w:val="28"/>
                <w:szCs w:val="28"/>
                <w:highlight w:val="none"/>
                <w:lang w:val="en-US" w:eastAsia="zh-CN"/>
              </w:rPr>
              <w:t>力供应</w:t>
            </w:r>
            <w:r>
              <w:rPr>
                <w:rFonts w:hint="eastAsia" w:ascii="仿宋_GB2312" w:hAnsi="仿宋" w:eastAsia="仿宋_GB2312" w:cs="Times New Roman"/>
                <w:bCs w:val="0"/>
                <w:strike w:val="0"/>
                <w:color w:val="auto"/>
                <w:sz w:val="28"/>
                <w:szCs w:val="28"/>
                <w:highlight w:val="none"/>
                <w:lang w:val="en-US" w:eastAsia="zh-CN"/>
              </w:rPr>
              <w:t>、</w:t>
            </w:r>
            <w:r>
              <w:rPr>
                <w:rFonts w:hint="default" w:ascii="仿宋_GB2312" w:hAnsi="仿宋" w:eastAsia="仿宋_GB2312" w:cs="Times New Roman"/>
                <w:bCs w:val="0"/>
                <w:strike w:val="0"/>
                <w:color w:val="auto"/>
                <w:sz w:val="28"/>
                <w:szCs w:val="28"/>
                <w:highlight w:val="none"/>
                <w:lang w:val="en-US" w:eastAsia="zh-CN"/>
              </w:rPr>
              <w:t>安全审计</w:t>
            </w:r>
            <w:r>
              <w:rPr>
                <w:rFonts w:hint="eastAsia" w:ascii="仿宋_GB2312" w:hAnsi="仿宋" w:eastAsia="仿宋_GB2312" w:cs="Times New Roman"/>
                <w:bCs w:val="0"/>
                <w:strike w:val="0"/>
                <w:color w:val="auto"/>
                <w:sz w:val="28"/>
                <w:szCs w:val="28"/>
                <w:highlight w:val="none"/>
                <w:lang w:val="en-US" w:eastAsia="zh-CN"/>
              </w:rPr>
              <w:t>、</w:t>
            </w:r>
            <w:r>
              <w:rPr>
                <w:rFonts w:hint="default" w:ascii="仿宋_GB2312" w:hAnsi="仿宋" w:eastAsia="仿宋_GB2312" w:cs="Times New Roman"/>
                <w:bCs w:val="0"/>
                <w:strike w:val="0"/>
                <w:color w:val="auto"/>
                <w:sz w:val="28"/>
                <w:szCs w:val="28"/>
                <w:highlight w:val="none"/>
                <w:lang w:val="en-US" w:eastAsia="zh-CN"/>
              </w:rPr>
              <w:t>等级测评</w:t>
            </w:r>
            <w:r>
              <w:rPr>
                <w:rFonts w:hint="eastAsia" w:ascii="仿宋_GB2312" w:hAnsi="仿宋" w:eastAsia="仿宋_GB2312" w:cs="Times New Roman"/>
                <w:bCs w:val="0"/>
                <w:strike w:val="0"/>
                <w:color w:val="auto"/>
                <w:sz w:val="28"/>
                <w:szCs w:val="28"/>
                <w:highlight w:val="none"/>
                <w:lang w:val="en-US" w:eastAsia="zh-CN"/>
              </w:rPr>
              <w:t>、</w:t>
            </w:r>
            <w:r>
              <w:rPr>
                <w:rFonts w:hint="default" w:ascii="仿宋_GB2312" w:hAnsi="仿宋" w:eastAsia="仿宋_GB2312" w:cs="Times New Roman"/>
                <w:bCs w:val="0"/>
                <w:strike w:val="0"/>
                <w:color w:val="auto"/>
                <w:sz w:val="28"/>
                <w:szCs w:val="28"/>
                <w:highlight w:val="none"/>
                <w:lang w:val="en-US" w:eastAsia="zh-CN"/>
              </w:rPr>
              <w:t>应急预案管理</w:t>
            </w:r>
            <w:r>
              <w:rPr>
                <w:rFonts w:hint="eastAsia" w:ascii="仿宋_GB2312" w:hAnsi="仿宋" w:eastAsia="仿宋_GB2312" w:cs="Times New Roman"/>
                <w:bCs w:val="0"/>
                <w:strike w:val="0"/>
                <w:color w:val="auto"/>
                <w:sz w:val="28"/>
                <w:szCs w:val="28"/>
                <w:highlight w:val="none"/>
                <w:lang w:val="en-US" w:eastAsia="zh-CN"/>
              </w:rPr>
              <w:t>、数据备份恢复、人员配备、资产管理、集中管控、漏洞和风险管理、重要数据加密传输与加密存储（使用的加密算法符合国家法律法规要求）</w:t>
            </w:r>
          </w:p>
        </w:tc>
      </w:tr>
    </w:tbl>
    <w:p w14:paraId="34CD346D">
      <w:pPr>
        <w:keepNext w:val="0"/>
        <w:keepLines w:val="0"/>
        <w:pageBreakBefore w:val="0"/>
        <w:widowControl/>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 w:val="32"/>
          <w:szCs w:val="32"/>
          <w:shd w:val="clear" w:color="auto" w:fill="FFFFFF"/>
          <w:lang w:val="en-US" w:eastAsia="zh-CN"/>
        </w:rPr>
      </w:pPr>
      <w:r>
        <w:rPr>
          <w:rFonts w:hint="eastAsia" w:ascii="仿宋_GB2312" w:hAnsi="仿宋_GB2312" w:eastAsia="仿宋_GB2312" w:cs="仿宋_GB2312"/>
          <w:color w:val="auto"/>
          <w:sz w:val="32"/>
          <w:szCs w:val="32"/>
          <w:shd w:val="clear" w:color="auto" w:fill="FFFFFF"/>
          <w:lang w:val="en-US" w:eastAsia="zh-CN"/>
        </w:rPr>
        <w:t>通过比对分析，我们发现智慧医院建设3个标准中涉及基础与安全的多数内容在《GB/T 22239 信</w:t>
      </w:r>
      <w:r>
        <w:rPr>
          <w:rFonts w:hint="eastAsia" w:ascii="仿宋_GB2312" w:hAnsi="仿宋_GB2312" w:eastAsia="仿宋_GB2312" w:cs="仿宋_GB2312"/>
          <w:color w:val="auto"/>
          <w:sz w:val="32"/>
          <w:szCs w:val="32"/>
          <w:highlight w:val="none"/>
          <w:shd w:val="clear" w:color="auto" w:fill="FFFFFF"/>
          <w:lang w:val="en-US" w:eastAsia="zh-CN"/>
        </w:rPr>
        <w:t>息安全技术 网络安全等级保护基本要求》（2019年）中已有表述</w:t>
      </w:r>
      <w:r>
        <w:rPr>
          <w:rFonts w:hint="eastAsia" w:ascii="仿宋_GB2312" w:hAnsi="仿宋" w:eastAsia="仿宋_GB2312" w:cs="Times New Roman"/>
          <w:bCs w:val="0"/>
          <w:strike w:val="0"/>
          <w:color w:val="auto"/>
          <w:sz w:val="32"/>
          <w:szCs w:val="32"/>
          <w:highlight w:val="none"/>
          <w:lang w:val="en-US" w:eastAsia="zh-CN"/>
        </w:rPr>
        <w:t>，但是有部分内容等保未完全覆盖，主要是灾难恢复、数据安全、密码应用方面，所以我们还要参照</w:t>
      </w:r>
      <w:r>
        <w:rPr>
          <w:rFonts w:hint="eastAsia" w:ascii="仿宋_GB2312" w:hAnsi="仿宋_GB2312" w:eastAsia="仿宋_GB2312" w:cs="仿宋_GB2312"/>
          <w:color w:val="auto"/>
          <w:sz w:val="32"/>
          <w:szCs w:val="32"/>
          <w:highlight w:val="none"/>
          <w:shd w:val="clear" w:color="auto" w:fill="FFFFFF"/>
          <w:lang w:val="en-US" w:eastAsia="zh-CN"/>
        </w:rPr>
        <w:t>《GB/T 20988信息系统灾难恢复规范</w:t>
      </w:r>
      <w:r>
        <w:rPr>
          <w:rFonts w:hint="eastAsia" w:ascii="仿宋_GB2312" w:hAnsi="仿宋_GB2312" w:eastAsia="仿宋_GB2312" w:cs="仿宋_GB2312"/>
          <w:color w:val="auto"/>
          <w:sz w:val="32"/>
          <w:szCs w:val="32"/>
          <w:shd w:val="clear" w:color="auto" w:fill="FFFFFF"/>
          <w:lang w:val="en-US" w:eastAsia="zh-CN"/>
        </w:rPr>
        <w:t>》（2007年）、《TISC-0011数据安全治理能力评估方法》（2021年）、《GB/T 39786信息安全技术 信息系统密码应用基本要求》（2021年）</w:t>
      </w:r>
      <w:r>
        <w:rPr>
          <w:rFonts w:hint="eastAsia" w:ascii="仿宋_GB2312" w:hAnsi="仿宋" w:eastAsia="仿宋_GB2312" w:cs="Times New Roman"/>
          <w:bCs w:val="0"/>
          <w:strike w:val="0"/>
          <w:color w:val="auto"/>
          <w:sz w:val="32"/>
          <w:szCs w:val="32"/>
          <w:highlight w:val="none"/>
          <w:lang w:val="en-US" w:eastAsia="zh-CN"/>
        </w:rPr>
        <w:t>这3个标准。另外，血站还有电子签名相关要求，</w:t>
      </w:r>
      <w:r>
        <w:rPr>
          <w:rFonts w:hint="eastAsia" w:ascii="仿宋_GB2312" w:hAnsi="仿宋_GB2312" w:eastAsia="仿宋_GB2312" w:cs="仿宋_GB2312"/>
          <w:color w:val="auto"/>
          <w:sz w:val="32"/>
          <w:szCs w:val="32"/>
          <w:highlight w:val="none"/>
          <w:shd w:val="clear" w:color="auto" w:fill="FFFFFF"/>
          <w:lang w:val="en-US" w:eastAsia="zh-CN"/>
        </w:rPr>
        <w:t>《</w:t>
      </w:r>
      <w:r>
        <w:rPr>
          <w:rFonts w:hint="eastAsia" w:ascii="仿宋_GB2312" w:hAnsi="仿宋_GB2312" w:eastAsia="仿宋_GB2312" w:cs="仿宋_GB2312"/>
          <w:color w:val="auto"/>
          <w:sz w:val="32"/>
          <w:szCs w:val="32"/>
          <w:shd w:val="clear" w:color="auto" w:fill="FFFFFF"/>
          <w:lang w:val="en-US" w:eastAsia="zh-CN"/>
        </w:rPr>
        <w:t>血站信息系统基本功能标准》（WST811-2022）在“4.5 系统安全”章节提到了对采用数字证书的电子认证方式，应采取技术手段确保数据电文和电子签名在生成、维护、保存、传输、使用过程中的可靠性、完整性、有效性和机密性，因此我们将</w:t>
      </w:r>
      <w:r>
        <w:rPr>
          <w:rFonts w:hint="eastAsia" w:ascii="仿宋_GB2312" w:hAnsi="仿宋" w:eastAsia="仿宋_GB2312" w:cs="Times New Roman"/>
          <w:b w:val="0"/>
          <w:bCs w:val="0"/>
          <w:color w:val="auto"/>
          <w:sz w:val="32"/>
          <w:szCs w:val="32"/>
          <w:lang w:val="en-US" w:eastAsia="zh-CN"/>
        </w:rPr>
        <w:t>电子认证与签名也设置为一个功能模块</w:t>
      </w:r>
      <w:r>
        <w:rPr>
          <w:rFonts w:hint="eastAsia" w:ascii="仿宋_GB2312" w:hAnsi="仿宋_GB2312" w:eastAsia="仿宋_GB2312" w:cs="仿宋_GB2312"/>
          <w:b w:val="0"/>
          <w:bCs w:val="0"/>
          <w:color w:val="auto"/>
          <w:sz w:val="32"/>
          <w:szCs w:val="32"/>
          <w:shd w:val="clear" w:color="auto" w:fill="FFFFFF"/>
          <w:lang w:val="en-US" w:eastAsia="zh-CN"/>
        </w:rPr>
        <w:t>。</w:t>
      </w:r>
    </w:p>
    <w:p w14:paraId="79E81C4D">
      <w:pPr>
        <w:keepNext w:val="0"/>
        <w:keepLines w:val="0"/>
        <w:pageBreakBefore w:val="0"/>
        <w:widowControl/>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 w:val="32"/>
          <w:szCs w:val="32"/>
          <w:shd w:val="clear" w:color="auto" w:fill="FFFFFF"/>
          <w:lang w:val="en-US" w:eastAsia="zh-CN"/>
        </w:rPr>
        <w:t>综上所述，</w:t>
      </w:r>
      <w:r>
        <w:rPr>
          <w:rFonts w:hint="eastAsia" w:ascii="仿宋_GB2312" w:hAnsi="仿宋_GB2312" w:eastAsia="仿宋_GB2312" w:cs="仿宋_GB2312"/>
          <w:color w:val="auto"/>
          <w:szCs w:val="32"/>
          <w:shd w:val="clear" w:color="auto" w:fill="FFFFFF"/>
          <w:lang w:val="en-US" w:eastAsia="zh-CN"/>
        </w:rPr>
        <w:t>我们</w:t>
      </w:r>
      <w:r>
        <w:rPr>
          <w:rFonts w:hint="eastAsia" w:ascii="方正仿宋_GB2312" w:hAnsi="方正仿宋_GB2312" w:eastAsia="方正仿宋_GB2312" w:cs="方正仿宋_GB2312"/>
          <w:color w:val="auto"/>
          <w:szCs w:val="32"/>
          <w:shd w:val="clear" w:color="auto" w:fill="FFFFFF"/>
          <w:lang w:val="en-US" w:eastAsia="zh-CN"/>
        </w:rPr>
        <w:t>将</w:t>
      </w:r>
      <w:r>
        <w:rPr>
          <w:rFonts w:hint="eastAsia" w:ascii="仿宋_GB2312" w:hAnsi="仿宋" w:eastAsia="仿宋_GB2312" w:cs="Times New Roman"/>
          <w:bCs w:val="0"/>
          <w:color w:val="auto"/>
          <w:sz w:val="32"/>
          <w:szCs w:val="32"/>
          <w:lang w:val="en-US" w:eastAsia="zh-CN"/>
        </w:rPr>
        <w:t>“基础与安全”功能域划分为5个功能模块，包括</w:t>
      </w:r>
      <w:r>
        <w:rPr>
          <w:rFonts w:hint="eastAsia" w:ascii="仿宋_GB2312" w:hAnsi="仿宋" w:eastAsia="仿宋_GB2312" w:cs="Times New Roman"/>
          <w:b/>
          <w:bCs/>
          <w:color w:val="auto"/>
          <w:sz w:val="32"/>
          <w:szCs w:val="32"/>
          <w:lang w:val="en-US" w:eastAsia="zh-CN"/>
        </w:rPr>
        <w:t>电子认证与签名、信息安全等级保护、信息系统灾难恢复、信息系统数据安全、信息系统密码应用</w:t>
      </w:r>
      <w:r>
        <w:rPr>
          <w:rFonts w:hint="eastAsia" w:ascii="仿宋_GB2312" w:hAnsi="仿宋_GB2312" w:eastAsia="仿宋_GB2312" w:cs="仿宋_GB2312"/>
          <w:color w:val="auto"/>
          <w:szCs w:val="32"/>
          <w:shd w:val="clear" w:color="auto" w:fill="FFFFFF"/>
          <w:lang w:val="en-US" w:eastAsia="zh-CN"/>
        </w:rPr>
        <w:t>，如图7所示。</w:t>
      </w:r>
      <w:bookmarkEnd w:id="1"/>
    </w:p>
    <w:p w14:paraId="3919BAF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pict>
          <v:shape id="_x0000_i1031" o:spt="75" alt="1744878052171" type="#_x0000_t75" style="height:236.25pt;width:409.5pt;" filled="f" o:preferrelative="t" stroked="f" coordsize="21600,21600">
            <v:path/>
            <v:fill on="f" focussize="0,0"/>
            <v:stroke on="f"/>
            <v:imagedata r:id="rId12" o:title="1744878052171"/>
            <o:lock v:ext="edit" aspectratio="t"/>
            <w10:wrap type="none"/>
            <w10:anchorlock/>
          </v:shape>
        </w:pict>
      </w:r>
    </w:p>
    <w:p w14:paraId="38EB07C6">
      <w:pPr>
        <w:keepNext w:val="0"/>
        <w:keepLines w:val="0"/>
        <w:pageBreakBefore w:val="0"/>
        <w:widowControl/>
        <w:kinsoku/>
        <w:wordWrap/>
        <w:overflowPunct/>
        <w:topLinePunct w:val="0"/>
        <w:autoSpaceDE/>
        <w:autoSpaceDN/>
        <w:bidi w:val="0"/>
        <w:adjustRightInd/>
        <w:snapToGrid/>
        <w:spacing w:line="660" w:lineRule="exact"/>
        <w:jc w:val="center"/>
        <w:textAlignment w:val="auto"/>
        <w:rPr>
          <w:rFonts w:hint="eastAsia" w:ascii="仿宋_GB2312" w:hAnsi="仿宋_GB2312" w:eastAsia="仿宋_GB2312" w:cs="仿宋_GB2312"/>
          <w:color w:val="auto"/>
          <w:szCs w:val="32"/>
          <w:shd w:val="clear" w:color="auto" w:fill="FFFFFF"/>
          <w:lang w:val="en-US" w:eastAsia="zh-CN"/>
        </w:rPr>
      </w:pPr>
      <w:r>
        <w:rPr>
          <w:rFonts w:hint="eastAsia"/>
          <w:color w:val="auto"/>
          <w:lang w:val="en-US" w:eastAsia="zh-CN"/>
        </w:rPr>
        <w:t>图7：基础与安全分级建设规范功能模块</w:t>
      </w:r>
    </w:p>
    <w:p w14:paraId="0034F55A">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outlineLvl w:val="3"/>
        <w:rPr>
          <w:rFonts w:hint="default" w:ascii="仿宋_GB2312" w:hAnsi="仿宋_GB2312" w:eastAsia="仿宋_GB2312" w:cs="仿宋_GB2312"/>
          <w:b/>
          <w:bCs/>
          <w:color w:val="auto"/>
          <w:szCs w:val="32"/>
          <w:highlight w:val="none"/>
          <w:shd w:val="clear" w:color="auto" w:fill="FFFFFF"/>
          <w:lang w:val="en-US" w:eastAsia="zh-CN"/>
        </w:rPr>
      </w:pPr>
      <w:r>
        <w:rPr>
          <w:rFonts w:hint="eastAsia" w:ascii="仿宋_GB2312" w:hAnsi="仿宋_GB2312" w:eastAsia="仿宋_GB2312" w:cs="仿宋_GB2312"/>
          <w:b/>
          <w:bCs/>
          <w:color w:val="auto"/>
          <w:szCs w:val="32"/>
          <w:highlight w:val="none"/>
          <w:shd w:val="clear" w:color="auto" w:fill="FFFFFF"/>
          <w:lang w:val="en-US" w:eastAsia="zh-CN"/>
        </w:rPr>
        <w:t>5.3功能分级</w:t>
      </w:r>
    </w:p>
    <w:p w14:paraId="30479030">
      <w:pPr>
        <w:widowControl w:val="0"/>
        <w:numPr>
          <w:ilvl w:val="0"/>
          <w:numId w:val="0"/>
        </w:numPr>
        <w:ind w:firstLine="640" w:firstLineChars="200"/>
        <w:jc w:val="both"/>
        <w:rPr>
          <w:rFonts w:hint="eastAsia" w:ascii="仿宋_GB2312" w:hAnsi="仿宋" w:eastAsia="仿宋_GB2312" w:cs="Times New Roman"/>
          <w:bCs w:val="0"/>
          <w:color w:val="auto"/>
          <w:sz w:val="32"/>
          <w:szCs w:val="32"/>
          <w:lang w:val="en-US" w:eastAsia="zh-CN"/>
        </w:rPr>
      </w:pPr>
      <w:r>
        <w:rPr>
          <w:rFonts w:hint="eastAsia" w:ascii="仿宋_GB2312" w:hAnsi="仿宋" w:eastAsia="仿宋_GB2312" w:cs="Times New Roman"/>
          <w:bCs w:val="0"/>
          <w:color w:val="auto"/>
          <w:sz w:val="32"/>
          <w:szCs w:val="32"/>
          <w:highlight w:val="none"/>
          <w:lang w:val="en-US" w:eastAsia="zh-CN"/>
        </w:rPr>
        <w:t>1级：</w:t>
      </w:r>
      <w:r>
        <w:rPr>
          <w:rFonts w:hint="eastAsia" w:ascii="仿宋_GB2312" w:hAnsi="仿宋_GB2312" w:eastAsia="仿宋_GB2312" w:cs="仿宋_GB2312"/>
          <w:color w:val="auto"/>
          <w:szCs w:val="32"/>
          <w:highlight w:val="none"/>
          <w:shd w:val="clear" w:color="auto" w:fill="FFFFFF"/>
          <w:lang w:val="en-US" w:eastAsia="zh-CN"/>
        </w:rPr>
        <w:t>具</w:t>
      </w:r>
      <w:r>
        <w:rPr>
          <w:rFonts w:hint="eastAsia" w:ascii="仿宋_GB2312" w:hAnsi="仿宋_GB2312" w:eastAsia="仿宋_GB2312" w:cs="仿宋_GB2312"/>
          <w:color w:val="auto"/>
          <w:szCs w:val="32"/>
          <w:shd w:val="clear" w:color="auto" w:fill="FFFFFF"/>
          <w:lang w:val="en-US" w:eastAsia="zh-CN"/>
        </w:rPr>
        <w:t>备初级安全防护能力，比如主要业务系统通过信息系统安全等级保护测评，有一定的灾难恢复能力以及管理敏感数据或重要数据的使用、存储和传输的能力。</w:t>
      </w:r>
    </w:p>
    <w:p w14:paraId="44D2C6BB">
      <w:pPr>
        <w:widowControl w:val="0"/>
        <w:numPr>
          <w:ilvl w:val="0"/>
          <w:numId w:val="0"/>
        </w:numPr>
        <w:ind w:firstLine="640" w:firstLineChars="200"/>
        <w:jc w:val="both"/>
        <w:rPr>
          <w:rFonts w:hint="eastAsia" w:ascii="仿宋_GB2312" w:hAnsi="仿宋" w:eastAsia="仿宋_GB2312" w:cs="Times New Roman"/>
          <w:bCs w:val="0"/>
          <w:color w:val="auto"/>
          <w:sz w:val="32"/>
          <w:szCs w:val="32"/>
          <w:lang w:val="en-US" w:eastAsia="zh-CN"/>
        </w:rPr>
      </w:pPr>
      <w:r>
        <w:rPr>
          <w:rFonts w:hint="eastAsia" w:ascii="仿宋_GB2312" w:hAnsi="仿宋" w:eastAsia="仿宋_GB2312" w:cs="Times New Roman"/>
          <w:bCs w:val="0"/>
          <w:color w:val="auto"/>
          <w:sz w:val="32"/>
          <w:szCs w:val="32"/>
          <w:lang w:val="en-US" w:eastAsia="zh-CN"/>
        </w:rPr>
        <w:t>2级：</w:t>
      </w:r>
      <w:r>
        <w:rPr>
          <w:rFonts w:hint="eastAsia" w:ascii="仿宋_GB2312" w:hAnsi="仿宋_GB2312" w:eastAsia="仿宋_GB2312" w:cs="仿宋_GB2312"/>
          <w:color w:val="auto"/>
          <w:szCs w:val="32"/>
          <w:shd w:val="clear" w:color="auto" w:fill="FFFFFF"/>
          <w:lang w:val="en-US" w:eastAsia="zh-CN"/>
        </w:rPr>
        <w:t>具备中级安全防护能力，比如主要业务系统通过较高级别的信息系统安全等级保护测评，有较成熟的灾难恢复能力以及管理敏感数据或重要数据的使用、存储和传输的能力。</w:t>
      </w:r>
    </w:p>
    <w:p w14:paraId="54C63943">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 w:eastAsia="仿宋_GB2312" w:cs="Times New Roman"/>
          <w:bCs w:val="0"/>
          <w:color w:val="auto"/>
          <w:sz w:val="32"/>
          <w:szCs w:val="32"/>
          <w:lang w:val="en-US" w:eastAsia="zh-CN"/>
        </w:rPr>
        <w:t>3级：</w:t>
      </w:r>
      <w:r>
        <w:rPr>
          <w:rFonts w:hint="eastAsia" w:ascii="仿宋_GB2312" w:hAnsi="仿宋_GB2312" w:eastAsia="仿宋_GB2312" w:cs="仿宋_GB2312"/>
          <w:color w:val="auto"/>
          <w:szCs w:val="32"/>
          <w:shd w:val="clear" w:color="auto" w:fill="FFFFFF"/>
          <w:lang w:val="en-US" w:eastAsia="zh-CN"/>
        </w:rPr>
        <w:t>具备高级安全防护能力，比如除了主要业务系统通过较高级别的信息系统安全等级保护测评外，还有其他系统也通过了信息系统安全等级保护测评，有成熟的灾难恢复能力以及管理敏感数据或重要数据的使用、存储和传输的能力。</w:t>
      </w:r>
    </w:p>
    <w:p w14:paraId="69644B30">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方正仿宋_GB2312" w:hAnsi="方正仿宋_GB2312" w:eastAsia="方正仿宋_GB2312" w:cs="方正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WS/T 811《血站信息系统基本功能标准》以及上述涉及的国家标准</w:t>
      </w:r>
      <w:r>
        <w:rPr>
          <w:rFonts w:hint="eastAsia" w:ascii="方正仿宋_GB2312" w:hAnsi="方正仿宋_GB2312" w:eastAsia="方正仿宋_GB2312" w:cs="方正仿宋_GB2312"/>
          <w:color w:val="auto"/>
          <w:szCs w:val="32"/>
          <w:shd w:val="clear" w:color="auto" w:fill="FFFFFF"/>
          <w:lang w:val="en-US" w:eastAsia="zh-CN"/>
        </w:rPr>
        <w:t>为“基础与安全”功能模块提供了分级描述依据，</w:t>
      </w:r>
      <w:r>
        <w:rPr>
          <w:rFonts w:hint="eastAsia" w:ascii="仿宋_GB2312" w:hAnsi="仿宋_GB2312" w:eastAsia="仿宋_GB2312" w:cs="仿宋_GB2312"/>
          <w:b w:val="0"/>
          <w:bCs w:val="0"/>
          <w:color w:val="auto"/>
          <w:szCs w:val="32"/>
          <w:highlight w:val="none"/>
          <w:shd w:val="clear" w:color="auto" w:fill="FFFFFF"/>
          <w:lang w:val="en-US" w:eastAsia="zh-CN"/>
        </w:rPr>
        <w:t>分级描述详见标准文本，部分内容说明如下</w:t>
      </w:r>
      <w:r>
        <w:rPr>
          <w:rFonts w:hint="eastAsia" w:ascii="方正仿宋_GB2312" w:hAnsi="方正仿宋_GB2312" w:eastAsia="方正仿宋_GB2312" w:cs="方正仿宋_GB2312"/>
          <w:color w:val="auto"/>
          <w:szCs w:val="32"/>
          <w:shd w:val="clear" w:color="auto" w:fill="FFFFFF"/>
          <w:lang w:val="en-US" w:eastAsia="zh-CN"/>
        </w:rPr>
        <w:t>。</w:t>
      </w:r>
    </w:p>
    <w:p w14:paraId="5B6312D1">
      <w:pPr>
        <w:keepNext w:val="0"/>
        <w:keepLines w:val="0"/>
        <w:pageBreakBefore w:val="0"/>
        <w:kinsoku/>
        <w:wordWrap/>
        <w:overflowPunct/>
        <w:topLinePunct w:val="0"/>
        <w:autoSpaceDE/>
        <w:autoSpaceDN/>
        <w:bidi w:val="0"/>
        <w:adjustRightInd/>
        <w:snapToGrid/>
        <w:spacing w:line="660" w:lineRule="exact"/>
        <w:ind w:firstLine="643"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（1）</w:t>
      </w:r>
      <w:r>
        <w:rPr>
          <w:rFonts w:hint="eastAsia" w:ascii="仿宋_GB2312" w:hAnsi="仿宋" w:eastAsia="仿宋_GB2312" w:cs="Times New Roman"/>
          <w:b/>
          <w:bCs/>
          <w:strike w:val="0"/>
          <w:color w:val="auto"/>
          <w:sz w:val="32"/>
          <w:szCs w:val="32"/>
          <w:lang w:val="en-US" w:eastAsia="zh-CN"/>
        </w:rPr>
        <w:t>9.1</w:t>
      </w:r>
      <w:r>
        <w:rPr>
          <w:rFonts w:hint="eastAsia" w:ascii="仿宋_GB2312" w:hAnsi="仿宋_GB2312" w:eastAsia="仿宋_GB2312" w:cs="仿宋_GB2312"/>
          <w:b/>
          <w:bCs/>
          <w:color w:val="auto"/>
          <w:szCs w:val="32"/>
          <w:shd w:val="clear" w:color="auto" w:fill="FFFFFF"/>
          <w:lang w:val="en-US" w:eastAsia="zh-CN"/>
        </w:rPr>
        <w:t>电子认证与签名</w:t>
      </w:r>
    </w:p>
    <w:p w14:paraId="2A8F4E52">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default" w:ascii="仿宋_GB2312" w:hAnsi="仿宋_GB2312" w:eastAsia="仿宋_GB2312" w:cs="仿宋_GB2312"/>
          <w:color w:val="auto"/>
          <w:szCs w:val="32"/>
          <w:highlight w:val="none"/>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根据已实现可靠电子签名功能的记录种类来分级。《血站质量管理规范》对血站数据电文的管理以及电子签名的使用提出了明确要求。使用电子认证与签名能解决纸质签名存在的签名遗漏、书写不规范、识别率低等问题，电子签名的实现进一步促进血站采供血业务流程无纸化改造，提升工作效率。采供血基本业务流程主要包括血液采集、制备、检测、供应，我们根据电子签名覆盖的业务流程进行分级，一类业务流程的记录实现电子签名定为1级，两类业务流程的记录实现电子签名定为2级，三类业务流程的记录实现电子签名定为3级。</w:t>
      </w:r>
    </w:p>
    <w:p w14:paraId="017BC66C">
      <w:pPr>
        <w:keepNext w:val="0"/>
        <w:keepLines w:val="0"/>
        <w:pageBreakBefore w:val="0"/>
        <w:kinsoku/>
        <w:wordWrap/>
        <w:overflowPunct/>
        <w:topLinePunct w:val="0"/>
        <w:autoSpaceDE/>
        <w:autoSpaceDN/>
        <w:bidi w:val="0"/>
        <w:adjustRightInd/>
        <w:snapToGrid/>
        <w:spacing w:line="660" w:lineRule="exact"/>
        <w:ind w:firstLine="643" w:firstLineChars="200"/>
        <w:textAlignment w:val="auto"/>
        <w:rPr>
          <w:rFonts w:hint="eastAsia"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（2）</w:t>
      </w:r>
      <w:r>
        <w:rPr>
          <w:rFonts w:hint="eastAsia" w:ascii="仿宋_GB2312" w:hAnsi="仿宋" w:eastAsia="仿宋_GB2312" w:cs="Times New Roman"/>
          <w:b/>
          <w:bCs/>
          <w:strike w:val="0"/>
          <w:color w:val="auto"/>
          <w:sz w:val="32"/>
          <w:szCs w:val="32"/>
          <w:lang w:val="en-US" w:eastAsia="zh-CN"/>
        </w:rPr>
        <w:t>9.2</w:t>
      </w:r>
      <w:r>
        <w:rPr>
          <w:rFonts w:hint="eastAsia" w:ascii="仿宋_GB2312" w:hAnsi="仿宋_GB2312" w:eastAsia="仿宋_GB2312" w:cs="仿宋_GB2312"/>
          <w:b/>
          <w:bCs/>
          <w:color w:val="auto"/>
          <w:szCs w:val="32"/>
          <w:shd w:val="clear" w:color="auto" w:fill="FFFFFF"/>
          <w:lang w:val="en-US" w:eastAsia="zh-CN"/>
        </w:rPr>
        <w:t>信息安全等级保护</w:t>
      </w:r>
    </w:p>
    <w:p w14:paraId="0ED88123">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default"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根据血站相关信息系统通过信息系统安全等级保护测评的级别来分级。《血液安全技术核查指南（2018版）》有一项条款内容“采取有效措施避免非授权人员对管理信息系统的侵入和更改，制定严格的用户授权程序，控制不同用户对数据的查询、录入、更改等权限”，核查方法是现场查看“是否通过信息系统安全二级（或以上）等级保护测评”，由此可以看出通过信息系统安全二级等级保护测评是最低要求。因此我们将1级定为采供血应用系统达到《GB/T 22239-2019 网络安全等级保护基本要求》中的二级要求。</w:t>
      </w:r>
    </w:p>
    <w:p w14:paraId="0777033C">
      <w:pPr>
        <w:keepNext w:val="0"/>
        <w:keepLines w:val="0"/>
        <w:pageBreakBefore w:val="0"/>
        <w:kinsoku/>
        <w:wordWrap/>
        <w:overflowPunct/>
        <w:topLinePunct w:val="0"/>
        <w:autoSpaceDE/>
        <w:autoSpaceDN/>
        <w:bidi w:val="0"/>
        <w:adjustRightInd/>
        <w:snapToGrid/>
        <w:spacing w:line="660" w:lineRule="exact"/>
        <w:ind w:firstLine="643" w:firstLineChars="200"/>
        <w:textAlignment w:val="auto"/>
        <w:rPr>
          <w:rFonts w:hint="eastAsia"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（3）9.3信息系统灾难恢复</w:t>
      </w:r>
    </w:p>
    <w:p w14:paraId="3B58D393">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根据灾难恢复所需的技术和管理支持力度来分级。《GB/T 20988-2007 信息系统灾难恢复规范》主要从数据备份系统、备用数据处理系统、备用网络系统、备用基础设施、专业技术支持能力、运行维护管理能力、灾难恢复预案6个维度对灾难恢复能力进行等级划分。</w:t>
      </w:r>
    </w:p>
    <w:p w14:paraId="2F0ACC46">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default" w:ascii="仿宋_GB2312" w:hAnsi="仿宋_GB2312" w:eastAsia="仿宋_GB2312" w:cs="仿宋_GB2312"/>
          <w:color w:val="auto"/>
          <w:szCs w:val="32"/>
          <w:highlight w:val="yellow"/>
          <w:shd w:val="clear" w:color="auto" w:fill="FFFFFF"/>
          <w:lang w:val="en-US" w:eastAsia="zh-CN"/>
        </w:rPr>
      </w:pPr>
      <w:r>
        <w:rPr>
          <w:rFonts w:hint="eastAsia" w:ascii="仿宋_GB2312" w:hAnsi="仿宋_GB2312" w:eastAsia="仿宋_GB2312" w:cs="仿宋_GB2312"/>
          <w:color w:val="auto"/>
          <w:szCs w:val="32"/>
          <w:highlight w:val="none"/>
          <w:shd w:val="clear" w:color="auto" w:fill="FFFFFF"/>
          <w:lang w:val="en-US" w:eastAsia="zh-CN"/>
        </w:rPr>
        <w:t>因为《GB/T 20988-2007 信息系统灾难恢复规范》中的一级主要是基础支持，比如数据备份、灾难恢复应急预案，这些要求血站基本都符合。因此将1级要求定为采供血应用系统灾难恢复能力达到《GB/T 20988-2007 信息系统灾难恢复规范》的二级要求。</w:t>
      </w:r>
    </w:p>
    <w:p w14:paraId="04ACB491">
      <w:pPr>
        <w:keepNext w:val="0"/>
        <w:keepLines w:val="0"/>
        <w:pageBreakBefore w:val="0"/>
        <w:kinsoku/>
        <w:wordWrap/>
        <w:overflowPunct/>
        <w:topLinePunct w:val="0"/>
        <w:autoSpaceDE/>
        <w:autoSpaceDN/>
        <w:bidi w:val="0"/>
        <w:adjustRightInd/>
        <w:snapToGrid/>
        <w:spacing w:line="660" w:lineRule="exact"/>
        <w:ind w:firstLine="643"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（4）</w:t>
      </w:r>
      <w:r>
        <w:rPr>
          <w:rFonts w:hint="eastAsia" w:ascii="仿宋_GB2312" w:hAnsi="仿宋" w:eastAsia="仿宋_GB2312" w:cs="Times New Roman"/>
          <w:b/>
          <w:bCs/>
          <w:strike w:val="0"/>
          <w:color w:val="auto"/>
          <w:sz w:val="32"/>
          <w:szCs w:val="32"/>
          <w:lang w:val="en-US" w:eastAsia="zh-CN"/>
        </w:rPr>
        <w:t>9.4</w:t>
      </w:r>
      <w:r>
        <w:rPr>
          <w:rFonts w:hint="eastAsia" w:ascii="仿宋_GB2312" w:hAnsi="仿宋_GB2312" w:eastAsia="仿宋_GB2312" w:cs="仿宋_GB2312"/>
          <w:b/>
          <w:bCs/>
          <w:color w:val="auto"/>
          <w:szCs w:val="32"/>
          <w:shd w:val="clear" w:color="auto" w:fill="FFFFFF"/>
          <w:lang w:val="en-US" w:eastAsia="zh-CN"/>
        </w:rPr>
        <w:t>信息系统数据安全</w:t>
      </w:r>
    </w:p>
    <w:p w14:paraId="7F185423">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参照</w:t>
      </w:r>
      <w:r>
        <w:rPr>
          <w:rFonts w:hint="eastAsia" w:ascii="仿宋_GB2312" w:hAnsi="仿宋_GB2312" w:eastAsia="仿宋_GB2312" w:cs="仿宋_GB2312"/>
          <w:color w:val="auto"/>
          <w:sz w:val="32"/>
          <w:szCs w:val="32"/>
          <w:shd w:val="clear" w:color="auto" w:fill="FFFFFF"/>
          <w:lang w:val="en-US" w:eastAsia="zh-CN"/>
        </w:rPr>
        <w:t>《TISC-0011数据安全治理能力评估方法》（2021年）</w:t>
      </w:r>
      <w:r>
        <w:rPr>
          <w:rFonts w:hint="eastAsia" w:ascii="仿宋_GB2312" w:hAnsi="仿宋_GB2312" w:eastAsia="仿宋_GB2312" w:cs="仿宋_GB2312"/>
          <w:color w:val="auto"/>
          <w:szCs w:val="32"/>
          <w:shd w:val="clear" w:color="auto" w:fill="FFFFFF"/>
          <w:lang w:val="en-US" w:eastAsia="zh-CN"/>
        </w:rPr>
        <w:t>从组织建设的完备程度、制度流程覆盖面、技术工具支撑力度、人员能力培养四个维度将数据安全治理能力分为三级。</w:t>
      </w:r>
      <w:bookmarkStart w:id="4" w:name="_GoBack"/>
      <w:bookmarkEnd w:id="4"/>
    </w:p>
    <w:p w14:paraId="2F73E2F8">
      <w:pPr>
        <w:keepNext w:val="0"/>
        <w:keepLines w:val="0"/>
        <w:pageBreakBefore w:val="0"/>
        <w:kinsoku/>
        <w:wordWrap/>
        <w:overflowPunct/>
        <w:topLinePunct w:val="0"/>
        <w:autoSpaceDE/>
        <w:autoSpaceDN/>
        <w:bidi w:val="0"/>
        <w:adjustRightInd/>
        <w:snapToGrid/>
        <w:spacing w:line="660" w:lineRule="exact"/>
        <w:ind w:firstLine="643" w:firstLineChars="200"/>
        <w:textAlignment w:val="auto"/>
        <w:rPr>
          <w:rFonts w:hint="eastAsia" w:ascii="仿宋_GB2312" w:hAnsi="仿宋_GB2312" w:eastAsia="仿宋_GB2312" w:cs="仿宋_GB2312"/>
          <w:b/>
          <w:bCs/>
          <w:color w:val="auto"/>
          <w:szCs w:val="32"/>
          <w:shd w:val="clear" w:color="auto" w:fill="FFFFFF"/>
          <w:lang w:val="en-US" w:eastAsia="zh-CN"/>
        </w:rPr>
      </w:pPr>
      <w:r>
        <w:rPr>
          <w:rFonts w:hint="eastAsia" w:ascii="仿宋_GB2312" w:hAnsi="仿宋_GB2312" w:eastAsia="仿宋_GB2312" w:cs="仿宋_GB2312"/>
          <w:b/>
          <w:bCs/>
          <w:color w:val="auto"/>
          <w:szCs w:val="32"/>
          <w:shd w:val="clear" w:color="auto" w:fill="FFFFFF"/>
          <w:lang w:val="en-US" w:eastAsia="zh-CN"/>
        </w:rPr>
        <w:t>（5）</w:t>
      </w:r>
      <w:r>
        <w:rPr>
          <w:rFonts w:hint="eastAsia" w:ascii="仿宋_GB2312" w:hAnsi="仿宋" w:eastAsia="仿宋_GB2312" w:cs="Times New Roman"/>
          <w:b/>
          <w:bCs/>
          <w:strike w:val="0"/>
          <w:color w:val="auto"/>
          <w:sz w:val="32"/>
          <w:szCs w:val="32"/>
          <w:lang w:val="en-US" w:eastAsia="zh-CN"/>
        </w:rPr>
        <w:t>9.5</w:t>
      </w:r>
      <w:r>
        <w:rPr>
          <w:rFonts w:hint="eastAsia" w:ascii="仿宋_GB2312" w:hAnsi="仿宋_GB2312" w:eastAsia="仿宋_GB2312" w:cs="仿宋_GB2312"/>
          <w:b/>
          <w:bCs/>
          <w:color w:val="auto"/>
          <w:szCs w:val="32"/>
          <w:shd w:val="clear" w:color="auto" w:fill="FFFFFF"/>
          <w:lang w:val="en-US" w:eastAsia="zh-CN"/>
        </w:rPr>
        <w:t>信息系统密码应用</w:t>
      </w:r>
    </w:p>
    <w:p w14:paraId="69ED7701">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根据利用密码技术保障信息系统的能力进行分级。</w:t>
      </w:r>
    </w:p>
    <w:p w14:paraId="68302094">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1级：能使用密码保障信息系统安全；</w:t>
      </w:r>
    </w:p>
    <w:p w14:paraId="47A6E5E8">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2级：能采用密码技术保障信息系统的实体身份真实性、重要数据的机密性；</w:t>
      </w:r>
    </w:p>
    <w:p w14:paraId="52EE615A">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default" w:ascii="仿宋_GB2312" w:hAnsi="仿宋_GB2312" w:eastAsia="仿宋_GB2312" w:cs="仿宋_GB2312"/>
          <w:color w:val="auto"/>
          <w:szCs w:val="32"/>
          <w:shd w:val="clear" w:color="auto" w:fill="FFFFFF"/>
          <w:lang w:val="en-US" w:eastAsia="zh-CN"/>
        </w:rPr>
      </w:pPr>
      <w:r>
        <w:rPr>
          <w:rFonts w:hint="eastAsia" w:ascii="仿宋_GB2312" w:hAnsi="仿宋_GB2312" w:eastAsia="仿宋_GB2312" w:cs="仿宋_GB2312"/>
          <w:color w:val="auto"/>
          <w:szCs w:val="32"/>
          <w:shd w:val="clear" w:color="auto" w:fill="FFFFFF"/>
          <w:lang w:val="en-US" w:eastAsia="zh-CN"/>
        </w:rPr>
        <w:t>3级：在2级的基础上，还能采用密码技术保障信息系统重要数据的完整性、操作行为的不可否认性。</w:t>
      </w:r>
    </w:p>
    <w:p w14:paraId="502BF642">
      <w:pPr>
        <w:keepNext w:val="0"/>
        <w:keepLines w:val="0"/>
        <w:pageBreakBefore w:val="0"/>
        <w:widowControl w:val="0"/>
        <w:kinsoku/>
        <w:wordWrap/>
        <w:overflowPunct/>
        <w:topLinePunct w:val="0"/>
        <w:autoSpaceDE/>
        <w:autoSpaceDN/>
        <w:bidi w:val="0"/>
        <w:adjustRightInd/>
        <w:snapToGrid/>
        <w:spacing w:line="660" w:lineRule="exact"/>
        <w:ind w:firstLine="641"/>
        <w:textAlignment w:val="auto"/>
        <w:outlineLvl w:val="0"/>
        <w:rPr>
          <w:rFonts w:hint="default"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五</w:t>
      </w:r>
      <w:r>
        <w:rPr>
          <w:rFonts w:hint="eastAsia" w:ascii="Times New Roman" w:hAnsi="Times New Roman" w:eastAsia="黑体" w:cs="Times New Roman"/>
          <w:color w:val="auto"/>
          <w:sz w:val="32"/>
          <w:szCs w:val="32"/>
        </w:rPr>
        <w:t>、征求意见和采纳情况</w:t>
      </w:r>
      <w:r>
        <w:rPr>
          <w:rFonts w:hint="eastAsia" w:eastAsia="黑体" w:cs="Times New Roman"/>
          <w:color w:val="auto"/>
          <w:sz w:val="32"/>
          <w:szCs w:val="32"/>
          <w:lang w:eastAsia="zh-CN"/>
        </w:rPr>
        <w:t>、</w:t>
      </w:r>
      <w:r>
        <w:rPr>
          <w:rFonts w:hint="eastAsia" w:eastAsia="黑体" w:cs="Times New Roman"/>
          <w:color w:val="auto"/>
          <w:sz w:val="32"/>
          <w:szCs w:val="32"/>
          <w:lang w:val="en-US" w:eastAsia="zh-CN"/>
        </w:rPr>
        <w:t>不采纳的理由</w:t>
      </w:r>
    </w:p>
    <w:p w14:paraId="20E29BBD">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default" w:ascii="仿宋_GB2312" w:hAnsi="仿宋_GB2312" w:eastAsia="仿宋_GB2312" w:cs="仿宋_GB2312"/>
          <w:color w:val="auto"/>
          <w:szCs w:val="32"/>
          <w:shd w:val="clear" w:color="auto" w:fill="FFFFFF"/>
          <w:lang w:val="en-US" w:eastAsia="zh-CN"/>
        </w:rPr>
      </w:pPr>
    </w:p>
    <w:p w14:paraId="73A13FB5">
      <w:pPr>
        <w:keepNext w:val="0"/>
        <w:keepLines w:val="0"/>
        <w:pageBreakBefore w:val="0"/>
        <w:widowControl w:val="0"/>
        <w:kinsoku/>
        <w:wordWrap/>
        <w:overflowPunct/>
        <w:topLinePunct w:val="0"/>
        <w:autoSpaceDE/>
        <w:autoSpaceDN/>
        <w:bidi w:val="0"/>
        <w:adjustRightInd/>
        <w:snapToGrid/>
        <w:spacing w:line="660" w:lineRule="exact"/>
        <w:ind w:firstLine="641"/>
        <w:textAlignment w:val="auto"/>
        <w:outlineLvl w:val="0"/>
        <w:rPr>
          <w:rFonts w:hint="eastAsia"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lang w:val="en-US" w:eastAsia="zh-CN"/>
        </w:rPr>
        <w:t>六</w:t>
      </w:r>
      <w:r>
        <w:rPr>
          <w:rFonts w:hint="eastAsia" w:ascii="Times New Roman" w:hAnsi="Times New Roman" w:eastAsia="黑体" w:cs="Times New Roman"/>
          <w:color w:val="auto"/>
          <w:sz w:val="32"/>
          <w:szCs w:val="32"/>
        </w:rPr>
        <w:t>、重大意见分歧的处理结果和依据</w:t>
      </w:r>
    </w:p>
    <w:p w14:paraId="34C996E7">
      <w:pPr>
        <w:keepNext w:val="0"/>
        <w:keepLines w:val="0"/>
        <w:pageBreakBefore w:val="0"/>
        <w:widowControl/>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shd w:val="clear" w:color="auto" w:fill="FFFFFF"/>
        </w:rPr>
      </w:pPr>
    </w:p>
    <w:p w14:paraId="6CCC6CDA">
      <w:pPr>
        <w:keepNext w:val="0"/>
        <w:keepLines w:val="0"/>
        <w:pageBreakBefore w:val="0"/>
        <w:widowControl w:val="0"/>
        <w:kinsoku/>
        <w:wordWrap/>
        <w:overflowPunct/>
        <w:topLinePunct w:val="0"/>
        <w:autoSpaceDE/>
        <w:autoSpaceDN/>
        <w:bidi w:val="0"/>
        <w:adjustRightInd/>
        <w:snapToGrid/>
        <w:spacing w:line="660" w:lineRule="exact"/>
        <w:ind w:firstLine="641"/>
        <w:textAlignment w:val="auto"/>
        <w:outlineLvl w:val="0"/>
        <w:rPr>
          <w:rFonts w:hint="eastAsia"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lang w:val="en-US" w:eastAsia="zh-CN"/>
        </w:rPr>
        <w:t>七</w:t>
      </w:r>
      <w:r>
        <w:rPr>
          <w:rFonts w:hint="eastAsia" w:ascii="Times New Roman" w:hAnsi="Times New Roman" w:eastAsia="黑体" w:cs="Times New Roman"/>
          <w:color w:val="auto"/>
          <w:sz w:val="32"/>
          <w:szCs w:val="32"/>
        </w:rPr>
        <w:t>、实施标准的建议</w:t>
      </w:r>
      <w:bookmarkStart w:id="2" w:name="OLE_LINK2"/>
      <w:bookmarkStart w:id="3" w:name="OLE_LINK1"/>
    </w:p>
    <w:bookmarkEnd w:id="2"/>
    <w:bookmarkEnd w:id="3"/>
    <w:p w14:paraId="6D1C8E12">
      <w:pPr>
        <w:keepNext w:val="0"/>
        <w:keepLines w:val="0"/>
        <w:pageBreakBefore w:val="0"/>
        <w:widowControl/>
        <w:kinsoku/>
        <w:wordWrap/>
        <w:overflowPunct/>
        <w:topLinePunct w:val="0"/>
        <w:autoSpaceDE/>
        <w:autoSpaceDN/>
        <w:bidi w:val="0"/>
        <w:adjustRightInd/>
        <w:snapToGrid/>
        <w:spacing w:line="660" w:lineRule="exact"/>
        <w:ind w:firstLine="640" w:firstLineChars="200"/>
        <w:textAlignment w:val="auto"/>
        <w:rPr>
          <w:rFonts w:hint="eastAsia" w:ascii="仿宋_GB2312" w:hAnsi="仿宋_GB2312" w:eastAsia="仿宋_GB2312" w:cs="仿宋_GB2312"/>
          <w:color w:val="auto"/>
          <w:szCs w:val="32"/>
          <w:highlight w:val="none"/>
          <w:shd w:val="clear" w:color="auto" w:fill="FFFFFF"/>
        </w:rPr>
      </w:pPr>
    </w:p>
    <w:p w14:paraId="1410CB3E">
      <w:pPr>
        <w:keepNext w:val="0"/>
        <w:keepLines w:val="0"/>
        <w:pageBreakBefore w:val="0"/>
        <w:widowControl w:val="0"/>
        <w:kinsoku/>
        <w:wordWrap/>
        <w:overflowPunct/>
        <w:topLinePunct w:val="0"/>
        <w:autoSpaceDE/>
        <w:autoSpaceDN/>
        <w:bidi w:val="0"/>
        <w:adjustRightInd/>
        <w:snapToGrid/>
        <w:spacing w:line="660" w:lineRule="exact"/>
        <w:ind w:firstLine="641"/>
        <w:textAlignment w:val="auto"/>
        <w:outlineLvl w:val="0"/>
        <w:rPr>
          <w:rFonts w:hint="eastAsia"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lang w:eastAsia="zh-CN"/>
        </w:rPr>
        <w:t>八、</w:t>
      </w:r>
      <w:r>
        <w:rPr>
          <w:rFonts w:hint="eastAsia" w:ascii="Times New Roman" w:hAnsi="Times New Roman" w:eastAsia="黑体" w:cs="Times New Roman"/>
          <w:color w:val="auto"/>
          <w:sz w:val="32"/>
          <w:szCs w:val="32"/>
        </w:rPr>
        <w:t>其他应予说明的事项</w:t>
      </w:r>
    </w:p>
    <w:p w14:paraId="6DDFB8EF">
      <w:pPr>
        <w:keepNext w:val="0"/>
        <w:keepLines w:val="0"/>
        <w:pageBreakBefore w:val="0"/>
        <w:widowControl/>
        <w:kinsoku/>
        <w:wordWrap/>
        <w:overflowPunct/>
        <w:topLinePunct w:val="0"/>
        <w:autoSpaceDE/>
        <w:autoSpaceDN/>
        <w:bidi w:val="0"/>
        <w:adjustRightInd/>
        <w:snapToGrid/>
        <w:spacing w:line="660" w:lineRule="exact"/>
        <w:ind w:firstLine="640" w:firstLineChars="200"/>
        <w:textAlignment w:val="auto"/>
        <w:rPr>
          <w:rFonts w:hint="eastAsia" w:ascii="Times New Roman" w:hAnsi="Times New Roman" w:eastAsia="黑体" w:cs="Times New Roman"/>
          <w:color w:val="auto"/>
          <w:sz w:val="32"/>
          <w:szCs w:val="32"/>
          <w:lang w:val="en-US" w:eastAsia="zh-CN"/>
        </w:rPr>
      </w:pPr>
    </w:p>
    <w:p w14:paraId="7EB924BD">
      <w:pPr>
        <w:spacing w:line="360" w:lineRule="auto"/>
        <w:jc w:val="right"/>
        <w:rPr>
          <w:rFonts w:hint="eastAsia" w:ascii="宋体" w:hAnsi="宋体" w:cs="宋体"/>
          <w:color w:val="auto"/>
          <w:sz w:val="28"/>
          <w:szCs w:val="28"/>
          <w:lang w:val="en-US" w:eastAsia="zh-CN"/>
        </w:rPr>
      </w:pPr>
      <w:r>
        <w:rPr>
          <w:rFonts w:hint="eastAsia" w:ascii="宋体" w:hAnsi="宋体" w:cs="宋体"/>
          <w:color w:val="auto"/>
          <w:sz w:val="28"/>
          <w:szCs w:val="28"/>
          <w:lang w:val="en-US" w:eastAsia="zh-CN"/>
        </w:rPr>
        <w:t>《智慧血站信息系统分级建设规范》起草小组</w:t>
      </w:r>
    </w:p>
    <w:p w14:paraId="2E93783A">
      <w:pPr>
        <w:spacing w:line="360" w:lineRule="auto"/>
        <w:jc w:val="right"/>
        <w:rPr>
          <w:rFonts w:hint="default"/>
          <w:color w:val="auto"/>
          <w:lang w:val="en-US" w:eastAsia="zh-CN"/>
        </w:rPr>
      </w:pPr>
      <w:r>
        <w:rPr>
          <w:rFonts w:hint="eastAsia" w:ascii="宋体" w:hAnsi="宋体" w:cs="宋体"/>
          <w:color w:val="auto"/>
          <w:sz w:val="28"/>
          <w:szCs w:val="28"/>
          <w:lang w:val="en-US" w:eastAsia="zh-CN"/>
        </w:rPr>
        <w:t>2025年5月23日</w:t>
      </w:r>
    </w:p>
    <w:p w14:paraId="3D0477CC">
      <w:pPr>
        <w:keepNext w:val="0"/>
        <w:keepLines w:val="0"/>
        <w:pageBreakBefore w:val="0"/>
        <w:widowControl/>
        <w:kinsoku/>
        <w:wordWrap/>
        <w:overflowPunct/>
        <w:topLinePunct w:val="0"/>
        <w:autoSpaceDE/>
        <w:autoSpaceDN/>
        <w:bidi w:val="0"/>
        <w:adjustRightInd/>
        <w:snapToGrid/>
        <w:spacing w:line="660" w:lineRule="exact"/>
        <w:ind w:firstLine="640" w:firstLineChars="200"/>
        <w:textAlignment w:val="auto"/>
        <w:rPr>
          <w:rFonts w:hint="eastAsia" w:ascii="Times New Roman" w:hAnsi="Times New Roman" w:eastAsia="黑体" w:cs="Times New Roman"/>
          <w:color w:val="auto"/>
          <w:sz w:val="32"/>
          <w:szCs w:val="32"/>
          <w:lang w:val="en-US" w:eastAsia="zh-CN"/>
        </w:rPr>
      </w:pPr>
    </w:p>
    <w:sectPr>
      <w:headerReference r:id="rId3" w:type="default"/>
      <w:footerReference r:id="rId4" w:type="default"/>
      <w:pgSz w:w="11906" w:h="16838"/>
      <w:pgMar w:top="1440" w:right="1417" w:bottom="1440" w:left="141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0AAC492-3A2D-4446-B667-E54FA9454A5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
    <w:altName w:val="仿宋"/>
    <w:panose1 w:val="00000000000000000000"/>
    <w:charset w:val="86"/>
    <w:family w:val="script"/>
    <w:pitch w:val="default"/>
    <w:sig w:usb0="00000000" w:usb1="00000000" w:usb2="00000000" w:usb3="00000000" w:csb0="00040000" w:csb1="00000000"/>
    <w:embedRegular r:id="rId2" w:fontKey="{5C17A3D9-EA63-4BC8-BFD6-FB53E83F8E0C}"/>
  </w:font>
  <w:font w:name="仿宋">
    <w:panose1 w:val="02010609060101010101"/>
    <w:charset w:val="86"/>
    <w:family w:val="modern"/>
    <w:pitch w:val="default"/>
    <w:sig w:usb0="800002BF" w:usb1="38CF7CFA" w:usb2="00000016" w:usb3="00000000" w:csb0="00040001" w:csb1="00000000"/>
    <w:embedRegular r:id="rId3" w:fontKey="{16DB2D8A-C0A3-4C9F-9EAF-DEB492EA6211}"/>
  </w:font>
  <w:font w:name="仿宋_GB2312">
    <w:altName w:val="仿宋"/>
    <w:panose1 w:val="02010609030101010101"/>
    <w:charset w:val="86"/>
    <w:family w:val="modern"/>
    <w:pitch w:val="default"/>
    <w:sig w:usb0="00000000" w:usb1="00000000" w:usb2="00000010" w:usb3="00000000" w:csb0="00040000" w:csb1="00000000"/>
    <w:embedRegular r:id="rId4" w:fontKey="{0A14AD41-5102-4433-9EFF-343CA3296934}"/>
  </w:font>
  <w:font w:name="楷体_GB2312">
    <w:altName w:val="楷体"/>
    <w:panose1 w:val="02010609030101010101"/>
    <w:charset w:val="86"/>
    <w:family w:val="auto"/>
    <w:pitch w:val="default"/>
    <w:sig w:usb0="00000000" w:usb1="00000000" w:usb2="00000000" w:usb3="00000000" w:csb0="00040000" w:csb1="00000000"/>
    <w:embedRegular r:id="rId5" w:fontKey="{89BB26DA-C3E0-471B-82B6-9A400235A689}"/>
  </w:font>
  <w:font w:name="楷体">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6" w:fontKey="{3A74394C-35C9-40A7-8EEB-8CC18332FF9A}"/>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2475F">
    <w:pPr>
      <w:pStyle w:val="7"/>
      <w:pBdr>
        <w:top w:val="none" w:color="auto" w:sz="0" w:space="0"/>
        <w:left w:val="none" w:color="auto" w:sz="0" w:space="0"/>
        <w:bottom w:val="none" w:color="auto" w:sz="0" w:space="0"/>
        <w:right w:val="none" w:color="auto" w:sz="0" w:space="0"/>
        <w:between w:val="none" w:color="auto" w:sz="0" w:space="0"/>
      </w:pBdr>
      <w:rPr>
        <w:rFonts w:hint="default" w:eastAsia="方正仿宋"/>
        <w:u w:val="none"/>
        <w:lang w:val="en-US" w:eastAsia="zh-CN"/>
      </w:rPr>
    </w:pPr>
    <w:r>
      <w:rPr>
        <w:rFonts w:hint="default"/>
        <w:u w:val="none"/>
        <w:lang w:val="en-US"/>
      </w:rP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E2E8985">
                <w:pPr>
                  <w:pStyle w:val="7"/>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37666B">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92E078"/>
    <w:multiLevelType w:val="singleLevel"/>
    <w:tmpl w:val="4292E078"/>
    <w:lvl w:ilvl="0" w:tentative="0">
      <w:start w:val="1"/>
      <w:numFmt w:val="decimal"/>
      <w:suff w:val="nothing"/>
      <w:lvlText w:val="（%1）"/>
      <w:lvlJc w:val="left"/>
    </w:lvl>
  </w:abstractNum>
  <w:abstractNum w:abstractNumId="1">
    <w:nsid w:val="646260FA"/>
    <w:multiLevelType w:val="multilevel"/>
    <w:tmpl w:val="646260FA"/>
    <w:lvl w:ilvl="0" w:tentative="0">
      <w:start w:val="1"/>
      <w:numFmt w:val="decimal"/>
      <w:pStyle w:val="21"/>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JlYmM2YTA3ZGRiN2UxZTYyNjBkNzRhMzJmYjVlMDAifQ=="/>
  </w:docVars>
  <w:rsids>
    <w:rsidRoot w:val="008F49DB"/>
    <w:rsid w:val="000048A9"/>
    <w:rsid w:val="002C39E8"/>
    <w:rsid w:val="007D6226"/>
    <w:rsid w:val="008F49DB"/>
    <w:rsid w:val="00F94CB4"/>
    <w:rsid w:val="0156570E"/>
    <w:rsid w:val="01B00A18"/>
    <w:rsid w:val="029812BB"/>
    <w:rsid w:val="02BE3A7E"/>
    <w:rsid w:val="039E740C"/>
    <w:rsid w:val="03CA7CDF"/>
    <w:rsid w:val="04910D1F"/>
    <w:rsid w:val="04A9172B"/>
    <w:rsid w:val="05560A44"/>
    <w:rsid w:val="05F654D2"/>
    <w:rsid w:val="062736E9"/>
    <w:rsid w:val="0692354C"/>
    <w:rsid w:val="069E019B"/>
    <w:rsid w:val="06E65352"/>
    <w:rsid w:val="077706A0"/>
    <w:rsid w:val="07A65471"/>
    <w:rsid w:val="07B75B4E"/>
    <w:rsid w:val="0A251415"/>
    <w:rsid w:val="0C1F4E62"/>
    <w:rsid w:val="0C392753"/>
    <w:rsid w:val="0C522D79"/>
    <w:rsid w:val="0EDF7256"/>
    <w:rsid w:val="0F0827BA"/>
    <w:rsid w:val="0F6B0C3C"/>
    <w:rsid w:val="0FE54B87"/>
    <w:rsid w:val="1095221A"/>
    <w:rsid w:val="10FE7E43"/>
    <w:rsid w:val="11764BBE"/>
    <w:rsid w:val="11F11413"/>
    <w:rsid w:val="13491759"/>
    <w:rsid w:val="134C5089"/>
    <w:rsid w:val="142858F4"/>
    <w:rsid w:val="14983990"/>
    <w:rsid w:val="14A64372"/>
    <w:rsid w:val="14CA2478"/>
    <w:rsid w:val="14E71420"/>
    <w:rsid w:val="161F618A"/>
    <w:rsid w:val="16607216"/>
    <w:rsid w:val="1719707D"/>
    <w:rsid w:val="17591459"/>
    <w:rsid w:val="17EB7683"/>
    <w:rsid w:val="180C6A4A"/>
    <w:rsid w:val="1901601B"/>
    <w:rsid w:val="1AE42FD2"/>
    <w:rsid w:val="1B100797"/>
    <w:rsid w:val="1BE13EE2"/>
    <w:rsid w:val="1BEF65FF"/>
    <w:rsid w:val="1BF8747E"/>
    <w:rsid w:val="1D1E53EE"/>
    <w:rsid w:val="1D6444D6"/>
    <w:rsid w:val="1D976F4E"/>
    <w:rsid w:val="1FE84E85"/>
    <w:rsid w:val="21A766C2"/>
    <w:rsid w:val="21C04E3F"/>
    <w:rsid w:val="21C26CCA"/>
    <w:rsid w:val="22031056"/>
    <w:rsid w:val="22901781"/>
    <w:rsid w:val="22E8688C"/>
    <w:rsid w:val="23675615"/>
    <w:rsid w:val="238C370B"/>
    <w:rsid w:val="23C30CCA"/>
    <w:rsid w:val="24AF3DF9"/>
    <w:rsid w:val="24D35AF2"/>
    <w:rsid w:val="25655353"/>
    <w:rsid w:val="2629095F"/>
    <w:rsid w:val="262D1C99"/>
    <w:rsid w:val="26710E13"/>
    <w:rsid w:val="26B02E2F"/>
    <w:rsid w:val="280D5B1A"/>
    <w:rsid w:val="28612632"/>
    <w:rsid w:val="28D853D2"/>
    <w:rsid w:val="290F065F"/>
    <w:rsid w:val="29345FFE"/>
    <w:rsid w:val="29FD7DD6"/>
    <w:rsid w:val="2A515D94"/>
    <w:rsid w:val="2B6E44CF"/>
    <w:rsid w:val="2BAE3DE1"/>
    <w:rsid w:val="2C614814"/>
    <w:rsid w:val="2CDD2941"/>
    <w:rsid w:val="2D123ED3"/>
    <w:rsid w:val="2D2B3D9B"/>
    <w:rsid w:val="2D761986"/>
    <w:rsid w:val="2E541EBE"/>
    <w:rsid w:val="2E7F1A64"/>
    <w:rsid w:val="2EC93400"/>
    <w:rsid w:val="2F813C24"/>
    <w:rsid w:val="2FF00C83"/>
    <w:rsid w:val="309E212E"/>
    <w:rsid w:val="30BA5CAC"/>
    <w:rsid w:val="30D734E5"/>
    <w:rsid w:val="313801EB"/>
    <w:rsid w:val="31EF22D1"/>
    <w:rsid w:val="33FF4D77"/>
    <w:rsid w:val="345257C6"/>
    <w:rsid w:val="34D73A4D"/>
    <w:rsid w:val="35040F15"/>
    <w:rsid w:val="35386E11"/>
    <w:rsid w:val="35690D78"/>
    <w:rsid w:val="358C742C"/>
    <w:rsid w:val="363161A0"/>
    <w:rsid w:val="366D55BE"/>
    <w:rsid w:val="36B222FD"/>
    <w:rsid w:val="36F068CD"/>
    <w:rsid w:val="37745F0F"/>
    <w:rsid w:val="377E7694"/>
    <w:rsid w:val="37946465"/>
    <w:rsid w:val="381546D5"/>
    <w:rsid w:val="38850086"/>
    <w:rsid w:val="393D19CA"/>
    <w:rsid w:val="397853A8"/>
    <w:rsid w:val="39DE1D35"/>
    <w:rsid w:val="3C5D324E"/>
    <w:rsid w:val="3C8C4446"/>
    <w:rsid w:val="3DE46FBE"/>
    <w:rsid w:val="3E6678A1"/>
    <w:rsid w:val="3EDC6A5F"/>
    <w:rsid w:val="3F780536"/>
    <w:rsid w:val="3F7FF395"/>
    <w:rsid w:val="3F9D49F8"/>
    <w:rsid w:val="3FD751FC"/>
    <w:rsid w:val="3FF50DFE"/>
    <w:rsid w:val="400C257F"/>
    <w:rsid w:val="40ED0360"/>
    <w:rsid w:val="42050FCE"/>
    <w:rsid w:val="426F2ABB"/>
    <w:rsid w:val="42927EB6"/>
    <w:rsid w:val="42D03A1D"/>
    <w:rsid w:val="42E150C3"/>
    <w:rsid w:val="463C1243"/>
    <w:rsid w:val="46536BA9"/>
    <w:rsid w:val="468E063F"/>
    <w:rsid w:val="46BB09F2"/>
    <w:rsid w:val="47574ED5"/>
    <w:rsid w:val="481871BF"/>
    <w:rsid w:val="48A76110"/>
    <w:rsid w:val="4A3427C1"/>
    <w:rsid w:val="4A712751"/>
    <w:rsid w:val="4A7A57CC"/>
    <w:rsid w:val="4B164D2E"/>
    <w:rsid w:val="4BEB0219"/>
    <w:rsid w:val="4CC27294"/>
    <w:rsid w:val="4E606D65"/>
    <w:rsid w:val="4E8322D1"/>
    <w:rsid w:val="4F297DF3"/>
    <w:rsid w:val="51525A50"/>
    <w:rsid w:val="51556929"/>
    <w:rsid w:val="51DC2BA6"/>
    <w:rsid w:val="52403624"/>
    <w:rsid w:val="52AF1980"/>
    <w:rsid w:val="536C1D08"/>
    <w:rsid w:val="53A60523"/>
    <w:rsid w:val="53BD2CB4"/>
    <w:rsid w:val="53E022B2"/>
    <w:rsid w:val="540D002D"/>
    <w:rsid w:val="543840C3"/>
    <w:rsid w:val="56E10C5F"/>
    <w:rsid w:val="578F7C20"/>
    <w:rsid w:val="58F22CAF"/>
    <w:rsid w:val="58FB3E0D"/>
    <w:rsid w:val="592310BA"/>
    <w:rsid w:val="5A0F50C2"/>
    <w:rsid w:val="5AA72D53"/>
    <w:rsid w:val="5AB15062"/>
    <w:rsid w:val="5AC93FB2"/>
    <w:rsid w:val="5B0B1E06"/>
    <w:rsid w:val="5B8D5BC7"/>
    <w:rsid w:val="5BE622FC"/>
    <w:rsid w:val="5C087DDF"/>
    <w:rsid w:val="5C11169E"/>
    <w:rsid w:val="5D2D7A04"/>
    <w:rsid w:val="5D6372A5"/>
    <w:rsid w:val="5D67B9F1"/>
    <w:rsid w:val="5DD21316"/>
    <w:rsid w:val="5E1F5BDA"/>
    <w:rsid w:val="5E207143"/>
    <w:rsid w:val="5E3B1FFA"/>
    <w:rsid w:val="5E3FEACF"/>
    <w:rsid w:val="5EA67DB0"/>
    <w:rsid w:val="5ED84F6F"/>
    <w:rsid w:val="5EE252A6"/>
    <w:rsid w:val="5FBF3061"/>
    <w:rsid w:val="5FE026B4"/>
    <w:rsid w:val="5FE5531C"/>
    <w:rsid w:val="61166E2F"/>
    <w:rsid w:val="613B3439"/>
    <w:rsid w:val="61F86605"/>
    <w:rsid w:val="622A3B05"/>
    <w:rsid w:val="626D586B"/>
    <w:rsid w:val="62AB424E"/>
    <w:rsid w:val="62F05CD7"/>
    <w:rsid w:val="631642F6"/>
    <w:rsid w:val="633036BB"/>
    <w:rsid w:val="635A1F1B"/>
    <w:rsid w:val="63A23B7F"/>
    <w:rsid w:val="63D104B8"/>
    <w:rsid w:val="64763E74"/>
    <w:rsid w:val="648C220A"/>
    <w:rsid w:val="64D63485"/>
    <w:rsid w:val="65B979B0"/>
    <w:rsid w:val="65FD7334"/>
    <w:rsid w:val="661F4759"/>
    <w:rsid w:val="663B2AD2"/>
    <w:rsid w:val="670356F2"/>
    <w:rsid w:val="674B7045"/>
    <w:rsid w:val="678361E2"/>
    <w:rsid w:val="67C20BEB"/>
    <w:rsid w:val="680622D3"/>
    <w:rsid w:val="687A665D"/>
    <w:rsid w:val="68A815DC"/>
    <w:rsid w:val="68EB5761"/>
    <w:rsid w:val="6A60777C"/>
    <w:rsid w:val="6A7379C8"/>
    <w:rsid w:val="6B6205EB"/>
    <w:rsid w:val="6C13688C"/>
    <w:rsid w:val="6C803A3E"/>
    <w:rsid w:val="6CAB01F8"/>
    <w:rsid w:val="6D7D0072"/>
    <w:rsid w:val="6D7E660E"/>
    <w:rsid w:val="6DAE3941"/>
    <w:rsid w:val="6DF3311A"/>
    <w:rsid w:val="6E8E7177"/>
    <w:rsid w:val="6EC86D5E"/>
    <w:rsid w:val="6EFE3D04"/>
    <w:rsid w:val="6F9C432A"/>
    <w:rsid w:val="6FCA62DC"/>
    <w:rsid w:val="6FD7C94D"/>
    <w:rsid w:val="6FFF2879"/>
    <w:rsid w:val="70CD596D"/>
    <w:rsid w:val="711A16AA"/>
    <w:rsid w:val="719C693A"/>
    <w:rsid w:val="722A05C8"/>
    <w:rsid w:val="730613D9"/>
    <w:rsid w:val="73111144"/>
    <w:rsid w:val="73261A7B"/>
    <w:rsid w:val="736C6000"/>
    <w:rsid w:val="73F5FECB"/>
    <w:rsid w:val="75765845"/>
    <w:rsid w:val="75BF77EE"/>
    <w:rsid w:val="75F95225"/>
    <w:rsid w:val="76C96357"/>
    <w:rsid w:val="76DE51D0"/>
    <w:rsid w:val="771729D5"/>
    <w:rsid w:val="772311B2"/>
    <w:rsid w:val="772617CE"/>
    <w:rsid w:val="77963CDC"/>
    <w:rsid w:val="799E76C0"/>
    <w:rsid w:val="7B711D02"/>
    <w:rsid w:val="7BC550AC"/>
    <w:rsid w:val="7BCA420F"/>
    <w:rsid w:val="7BE57DD3"/>
    <w:rsid w:val="7BFF8E3B"/>
    <w:rsid w:val="7CCD7CA5"/>
    <w:rsid w:val="7D0313D1"/>
    <w:rsid w:val="7D2D26BB"/>
    <w:rsid w:val="7D725581"/>
    <w:rsid w:val="7D9A56E5"/>
    <w:rsid w:val="7DAF517F"/>
    <w:rsid w:val="7DBB56DD"/>
    <w:rsid w:val="7E142C53"/>
    <w:rsid w:val="7E520E30"/>
    <w:rsid w:val="7E5D095A"/>
    <w:rsid w:val="7EF36324"/>
    <w:rsid w:val="7EFEF09E"/>
    <w:rsid w:val="7F312C25"/>
    <w:rsid w:val="7F462746"/>
    <w:rsid w:val="7FAF1D4E"/>
    <w:rsid w:val="7FD72C63"/>
    <w:rsid w:val="7FF1A589"/>
    <w:rsid w:val="7FF333D3"/>
    <w:rsid w:val="8FFA1982"/>
    <w:rsid w:val="B63C101A"/>
    <w:rsid w:val="BD9F7CB2"/>
    <w:rsid w:val="BEF5D9C5"/>
    <w:rsid w:val="C7FC2D77"/>
    <w:rsid w:val="DB3FDBC5"/>
    <w:rsid w:val="DECDC889"/>
    <w:rsid w:val="F29520D4"/>
    <w:rsid w:val="F7EDA1BE"/>
    <w:rsid w:val="FDF3A92D"/>
    <w:rsid w:val="FFD6D16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 w:cs="Times New Roman"/>
      <w:kern w:val="2"/>
      <w:sz w:val="32"/>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paragraph" w:styleId="4">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qFormat/>
    <w:uiPriority w:val="0"/>
    <w:pPr>
      <w:spacing w:line="480" w:lineRule="exact"/>
      <w:ind w:firstLine="560" w:firstLineChars="200"/>
    </w:pPr>
    <w:rPr>
      <w:rFonts w:ascii="仿宋_GB2312" w:eastAsia="仿宋_GB2312"/>
      <w:sz w:val="2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2"/>
    <w:basedOn w:val="6"/>
    <w:qFormat/>
    <w:uiPriority w:val="0"/>
    <w:pPr>
      <w:ind w:firstLine="420" w:firstLineChars="200"/>
    </w:pPr>
    <w:rPr>
      <w:rFonts w:eastAsia="仿宋"/>
      <w:sz w:val="2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styleId="15">
    <w:name w:val="Emphasis"/>
    <w:qFormat/>
    <w:uiPriority w:val="0"/>
    <w:rPr>
      <w:i/>
    </w:rPr>
  </w:style>
  <w:style w:type="character" w:styleId="16">
    <w:name w:val="Hyperlink"/>
    <w:qFormat/>
    <w:uiPriority w:val="0"/>
    <w:rPr>
      <w:color w:val="0000FF"/>
      <w:u w:val="single"/>
    </w:rPr>
  </w:style>
  <w:style w:type="paragraph" w:customStyle="1" w:styleId="17">
    <w:name w:val="表格文字"/>
    <w:basedOn w:val="1"/>
    <w:qFormat/>
    <w:uiPriority w:val="0"/>
    <w:pPr>
      <w:spacing w:before="25" w:after="25"/>
      <w:jc w:val="left"/>
    </w:pPr>
    <w:rPr>
      <w:bCs/>
      <w:spacing w:val="10"/>
      <w:kern w:val="0"/>
      <w:sz w:val="24"/>
    </w:rPr>
  </w:style>
  <w:style w:type="paragraph" w:customStyle="1" w:styleId="1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0">
    <w:name w:val="标准文件_表格"/>
    <w:basedOn w:val="19"/>
    <w:qFormat/>
    <w:uiPriority w:val="0"/>
    <w:pPr>
      <w:ind w:firstLine="0" w:firstLineChars="0"/>
      <w:jc w:val="center"/>
    </w:pPr>
    <w:rPr>
      <w:sz w:val="18"/>
    </w:rPr>
  </w:style>
  <w:style w:type="paragraph" w:customStyle="1" w:styleId="21">
    <w:name w:val="标准文件_正文表标题"/>
    <w:next w:val="19"/>
    <w:qFormat/>
    <w:uiPriority w:val="0"/>
    <w:pPr>
      <w:numPr>
        <w:ilvl w:val="0"/>
        <w:numId w:val="1"/>
      </w:numPr>
      <w:tabs>
        <w:tab w:val="left" w:pos="0"/>
      </w:tabs>
      <w:spacing w:before="50" w:beforeLines="50" w:after="50" w:afterLines="50"/>
      <w:jc w:val="center"/>
    </w:pPr>
    <w:rPr>
      <w:rFonts w:ascii="黑体" w:hAnsi="Times New Roman" w:eastAsia="黑体" w:cs="Times New Roman"/>
      <w:sz w:val="21"/>
      <w:lang w:val="en-US" w:eastAsia="zh-CN" w:bidi="ar-SA"/>
    </w:rPr>
  </w:style>
  <w:style w:type="character" w:customStyle="1" w:styleId="22">
    <w:name w:val="font31"/>
    <w:basedOn w:val="13"/>
    <w:qFormat/>
    <w:uiPriority w:val="0"/>
    <w:rPr>
      <w:rFonts w:hint="eastAsia" w:ascii="宋体" w:hAnsi="宋体" w:eastAsia="宋体" w:cs="宋体"/>
      <w:b/>
      <w:bCs/>
      <w:color w:val="000000"/>
      <w:sz w:val="22"/>
      <w:szCs w:val="22"/>
      <w:u w:val="none"/>
    </w:rPr>
  </w:style>
  <w:style w:type="character" w:customStyle="1" w:styleId="23">
    <w:name w:val="font41"/>
    <w:basedOn w:val="13"/>
    <w:qFormat/>
    <w:uiPriority w:val="0"/>
    <w:rPr>
      <w:rFonts w:hint="eastAsia" w:ascii="宋体" w:hAnsi="宋体" w:eastAsia="宋体" w:cs="宋体"/>
      <w:color w:val="000000"/>
      <w:sz w:val="22"/>
      <w:szCs w:val="22"/>
      <w:u w:val="none"/>
    </w:rPr>
  </w:style>
  <w:style w:type="character" w:customStyle="1" w:styleId="24">
    <w:name w:val="fontstyle01"/>
    <w:basedOn w:val="13"/>
    <w:qFormat/>
    <w:uiPriority w:val="0"/>
    <w:rPr>
      <w:rFonts w:ascii="仿宋" w:hAnsi="仿宋" w:eastAsia="仿宋" w:cs="仿宋"/>
      <w:color w:val="000000"/>
      <w:sz w:val="22"/>
      <w:szCs w:val="22"/>
    </w:rPr>
  </w:style>
  <w:style w:type="paragraph" w:customStyle="1" w:styleId="2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6">
    <w:name w:val="Table Paragraph"/>
    <w:basedOn w:val="1"/>
    <w:qFormat/>
    <w:uiPriority w:val="1"/>
    <w:rPr>
      <w:rFonts w:ascii="宋体" w:hAnsi="宋体" w:eastAsia="宋体" w:cs="宋体"/>
      <w:lang w:val="zh-CN" w:eastAsia="zh-CN" w:bidi="zh-CN"/>
    </w:rPr>
  </w:style>
  <w:style w:type="paragraph" w:customStyle="1" w:styleId="2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4847</Words>
  <Characters>5189</Characters>
  <Lines>50</Lines>
  <Paragraphs>14</Paragraphs>
  <TotalTime>4</TotalTime>
  <ScaleCrop>false</ScaleCrop>
  <LinksUpToDate>false</LinksUpToDate>
  <CharactersWithSpaces>5218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2021-11-23T19:34:00Z</dcterms:created>
  <dc:creator>胡秋月</dc:creator>
  <cp:lastModifiedBy>NONO1402040193</cp:lastModifiedBy>
  <cp:lastPrinted>2023-08-31T06:58:00Z</cp:lastPrinted>
  <dcterms:modified xsi:type="dcterms:W3CDTF">2025-05-26T08:31:45Z</dcterms:modified>
  <dc:title>关于编制《血站信息系统基本功能标准》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3109FB3187564074A561BC01218CB06B_13</vt:lpwstr>
  </property>
  <property fmtid="{D5CDD505-2E9C-101B-9397-08002B2CF9AE}" pid="4" name="KSOTemplateDocerSaveRecord">
    <vt:lpwstr>eyJoZGlkIjoiNjE0MmI4YmVjNDc0MzZkZDRmNTczMTBmOGU4MGYyMjQiLCJ1c2VySWQiOiIxNjY4NjkxOCJ9</vt:lpwstr>
  </property>
</Properties>
</file>