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06BF6" w14:paraId="442B93F9" w14:textId="77777777">
        <w:tc>
          <w:tcPr>
            <w:tcW w:w="509" w:type="dxa"/>
          </w:tcPr>
          <w:p w14:paraId="3B7DF208" w14:textId="77777777" w:rsidR="00306BF6" w:rsidRDefault="00867863">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9BAF3E5" w14:textId="77777777" w:rsidR="00306BF6" w:rsidRDefault="00867863">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306BF6" w14:paraId="07B6CB08" w14:textId="77777777">
        <w:tc>
          <w:tcPr>
            <w:tcW w:w="509" w:type="dxa"/>
          </w:tcPr>
          <w:p w14:paraId="56D893FE" w14:textId="77777777" w:rsidR="00306BF6" w:rsidRDefault="00867863">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06BF6" w14:paraId="4EBEA19C" w14:textId="77777777">
              <w:trPr>
                <w:trHeight w:hRule="exact" w:val="1021"/>
              </w:trPr>
              <w:tc>
                <w:tcPr>
                  <w:tcW w:w="9242" w:type="dxa"/>
                  <w:vAlign w:val="center"/>
                </w:tcPr>
                <w:p w14:paraId="4DB25DA0" w14:textId="7C6B9148" w:rsidR="00306BF6" w:rsidRDefault="00867863" w:rsidP="006021A4">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5CD888DF" wp14:editId="7A07C772">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77B6AF6" wp14:editId="74C30D4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w:t>
                  </w:r>
                  <w:r w:rsidR="006021A4">
                    <w:rPr>
                      <w:rFonts w:hint="eastAsia"/>
                    </w:rPr>
                    <w:t>SB</w:t>
                  </w:r>
                  <w:r>
                    <w:rPr>
                      <w:rFonts w:hint="eastAsia"/>
                    </w:rPr>
                    <w:t>T</w:t>
                  </w:r>
                  <w:r>
                    <w:fldChar w:fldCharType="end"/>
                  </w:r>
                  <w:bookmarkEnd w:id="1"/>
                </w:p>
              </w:tc>
            </w:tr>
          </w:tbl>
          <w:p w14:paraId="024AB963" w14:textId="77777777" w:rsidR="00306BF6" w:rsidRDefault="00867863">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C05</w:t>
            </w:r>
            <w:r>
              <w:rPr>
                <w:rFonts w:ascii="黑体" w:eastAsia="黑体" w:hAnsi="黑体"/>
                <w:sz w:val="21"/>
                <w:szCs w:val="21"/>
              </w:rPr>
              <w:fldChar w:fldCharType="end"/>
            </w:r>
            <w:bookmarkEnd w:id="2"/>
          </w:p>
        </w:tc>
      </w:tr>
    </w:tbl>
    <w:bookmarkStart w:id="3" w:name="_Hlk26473981"/>
    <w:p w14:paraId="0A97B100" w14:textId="77777777" w:rsidR="00306BF6" w:rsidRDefault="00867863">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中国输血协会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786E1538" w14:textId="469FBD37" w:rsidR="00306BF6" w:rsidRDefault="00867863">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w:t>
      </w:r>
      <w:r w:rsidR="006021A4">
        <w:rPr>
          <w:rFonts w:hint="eastAsia"/>
        </w:rPr>
        <w:t>SB</w:t>
      </w:r>
      <w:r>
        <w:rPr>
          <w:rFonts w:hint="eastAsia"/>
        </w:rPr>
        <w:t>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230FA30" w14:textId="77777777" w:rsidR="00306BF6" w:rsidRDefault="00867863">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1BFAC527" w14:textId="77777777" w:rsidR="00306BF6" w:rsidRDefault="00867863">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9E203B5" wp14:editId="6EB5348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6A91727" id="直接连接符 73"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E6A281B" w14:textId="77777777" w:rsidR="00306BF6" w:rsidRDefault="00306BF6">
      <w:pPr>
        <w:pStyle w:val="afffff0"/>
        <w:framePr w:w="9639" w:h="6976" w:hRule="exact" w:hSpace="0" w:vSpace="0" w:wrap="around" w:hAnchor="page" w:y="6408"/>
        <w:jc w:val="center"/>
        <w:rPr>
          <w:rFonts w:ascii="黑体" w:eastAsia="黑体" w:hAnsi="黑体" w:hint="eastAsia"/>
          <w:b w:val="0"/>
          <w:bCs w:val="0"/>
          <w:w w:val="100"/>
        </w:rPr>
      </w:pPr>
    </w:p>
    <w:p w14:paraId="499183D3" w14:textId="48AE6E98" w:rsidR="00306BF6" w:rsidRDefault="00867863">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021A4">
        <w:rPr>
          <w:rFonts w:hint="eastAsia"/>
        </w:rPr>
        <w:t>意外抗体筛查和鉴定用试剂红细胞质量要求</w:t>
      </w:r>
      <w:r>
        <w:fldChar w:fldCharType="end"/>
      </w:r>
      <w:bookmarkEnd w:id="9"/>
    </w:p>
    <w:p w14:paraId="6E7B24C5" w14:textId="77777777" w:rsidR="00306BF6" w:rsidRDefault="00306BF6">
      <w:pPr>
        <w:framePr w:w="9639" w:h="6974" w:hRule="exact" w:wrap="around" w:vAnchor="page" w:hAnchor="page" w:x="1419" w:y="6408" w:anchorLock="1"/>
        <w:ind w:left="-1418"/>
      </w:pPr>
    </w:p>
    <w:p w14:paraId="053E81B8" w14:textId="77777777" w:rsidR="00306BF6" w:rsidRDefault="00867863">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Quality requirements of cells for unexpected antibody screening and identification</w:t>
      </w:r>
      <w:r>
        <w:rPr>
          <w:rFonts w:eastAsia="黑体"/>
          <w:szCs w:val="28"/>
        </w:rPr>
        <w:t> </w:t>
      </w:r>
      <w:r>
        <w:rPr>
          <w:rFonts w:eastAsia="黑体"/>
          <w:szCs w:val="28"/>
        </w:rPr>
        <w:fldChar w:fldCharType="end"/>
      </w:r>
      <w:bookmarkEnd w:id="10"/>
    </w:p>
    <w:p w14:paraId="4A0335E7" w14:textId="77777777" w:rsidR="00306BF6" w:rsidRDefault="00306BF6">
      <w:pPr>
        <w:framePr w:w="9639" w:h="6974" w:hRule="exact" w:wrap="around" w:vAnchor="page" w:hAnchor="page" w:x="1419" w:y="6408" w:anchorLock="1"/>
        <w:spacing w:line="760" w:lineRule="exact"/>
        <w:ind w:left="-1418"/>
      </w:pPr>
    </w:p>
    <w:p w14:paraId="7837B263" w14:textId="77777777" w:rsidR="00306BF6" w:rsidRDefault="00306BF6">
      <w:pPr>
        <w:pStyle w:val="afffffff8"/>
        <w:framePr w:w="9639" w:h="6974" w:hRule="exact" w:wrap="around" w:vAnchor="page" w:hAnchor="page" w:x="1419" w:y="6408" w:anchorLock="1"/>
        <w:textAlignment w:val="bottom"/>
        <w:rPr>
          <w:rFonts w:eastAsia="黑体"/>
          <w:szCs w:val="28"/>
        </w:rPr>
      </w:pPr>
    </w:p>
    <w:p w14:paraId="0BC36725" w14:textId="77777777" w:rsidR="00306BF6" w:rsidRDefault="00867863">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6258AE90" w14:textId="77777777" w:rsidR="00306BF6" w:rsidRDefault="00867863">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20250111</w:t>
      </w:r>
      <w:r>
        <w:rPr>
          <w:rFonts w:hint="eastAsia"/>
          <w:sz w:val="21"/>
          <w:szCs w:val="28"/>
        </w:rPr>
        <w:t>）</w:t>
      </w:r>
      <w:r>
        <w:rPr>
          <w:sz w:val="21"/>
          <w:szCs w:val="28"/>
        </w:rPr>
        <w:fldChar w:fldCharType="end"/>
      </w:r>
      <w:bookmarkEnd w:id="12"/>
    </w:p>
    <w:p w14:paraId="7F2DA605" w14:textId="77777777" w:rsidR="00306BF6" w:rsidRDefault="00867863">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5471A9C" w14:textId="77777777" w:rsidR="00306BF6" w:rsidRDefault="00867863">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3D491D6" w14:textId="77777777" w:rsidR="00306BF6" w:rsidRDefault="00867863">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CEB9D4D" w14:textId="77777777" w:rsidR="00306BF6" w:rsidRDefault="00867863">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5FE75A8" w14:textId="77777777" w:rsidR="00306BF6" w:rsidRDefault="00867863">
      <w:pPr>
        <w:rPr>
          <w:rFonts w:ascii="宋体" w:hAnsi="宋体" w:hint="eastAsia"/>
          <w:sz w:val="28"/>
          <w:szCs w:val="28"/>
        </w:rPr>
        <w:sectPr w:rsidR="00306BF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8240" behindDoc="0" locked="1" layoutInCell="1" allowOverlap="1" wp14:anchorId="38AE2AE4" wp14:editId="0CB037A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8E03FD6" id="直接连接符 5" o:spid="_x0000_s1026" style="position:absolute;z-index:25165824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2DF46A0D" w14:textId="77777777" w:rsidR="00306BF6" w:rsidRDefault="00867863">
      <w:pPr>
        <w:pStyle w:val="affffffa"/>
        <w:spacing w:after="360"/>
      </w:pPr>
      <w:bookmarkStart w:id="21" w:name="BookMark1"/>
      <w:bookmarkStart w:id="22" w:name="_Toc187013089"/>
      <w:bookmarkStart w:id="23" w:name="_Toc187013070"/>
      <w:r>
        <w:rPr>
          <w:rFonts w:hint="eastAsia"/>
          <w:spacing w:val="320"/>
        </w:rPr>
        <w:lastRenderedPageBreak/>
        <w:t>目</w:t>
      </w:r>
      <w:r>
        <w:rPr>
          <w:rFonts w:hint="eastAsia"/>
        </w:rPr>
        <w:t>次</w:t>
      </w:r>
    </w:p>
    <w:p w14:paraId="14953B29"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r>
        <w:fldChar w:fldCharType="begin"/>
      </w:r>
      <w:r>
        <w:instrText xml:space="preserve"> TOC \o "1-1" \h \t "标准文件_一级条标题,2,标准文件_附录一级条标题,2," </w:instrText>
      </w:r>
      <w:r>
        <w:fldChar w:fldCharType="separate"/>
      </w:r>
      <w:hyperlink w:anchor="_Toc187563608" w:history="1">
        <w:r>
          <w:rPr>
            <w:rStyle w:val="affffb"/>
            <w:rFonts w:hint="eastAsia"/>
          </w:rPr>
          <w:t>前言</w:t>
        </w:r>
        <w:r>
          <w:rPr>
            <w:rFonts w:hint="eastAsia"/>
          </w:rPr>
          <w:tab/>
        </w:r>
        <w:r>
          <w:rPr>
            <w:rFonts w:hint="eastAsia"/>
          </w:rPr>
          <w:fldChar w:fldCharType="begin"/>
        </w:r>
        <w:r>
          <w:rPr>
            <w:rFonts w:hint="eastAsia"/>
          </w:rPr>
          <w:instrText xml:space="preserve"> </w:instrText>
        </w:r>
        <w:r>
          <w:instrText>PAGEREF _Toc187563608 \h</w:instrText>
        </w:r>
        <w:r>
          <w:rPr>
            <w:rFonts w:hint="eastAsia"/>
          </w:rPr>
          <w:instrText xml:space="preserve"> </w:instrText>
        </w:r>
        <w:r>
          <w:rPr>
            <w:rFonts w:hint="eastAsia"/>
          </w:rPr>
        </w:r>
        <w:r>
          <w:rPr>
            <w:rFonts w:hint="eastAsia"/>
          </w:rPr>
          <w:fldChar w:fldCharType="separate"/>
        </w:r>
        <w:r>
          <w:t>II</w:t>
        </w:r>
        <w:r>
          <w:rPr>
            <w:rFonts w:hint="eastAsia"/>
          </w:rPr>
          <w:fldChar w:fldCharType="end"/>
        </w:r>
      </w:hyperlink>
    </w:p>
    <w:p w14:paraId="3C0B3D7B"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09" w:history="1">
        <w:r>
          <w:rPr>
            <w:rStyle w:val="affffb"/>
            <w:rFonts w:hint="eastAsia"/>
          </w:rPr>
          <w:t>1</w:t>
        </w:r>
        <w:r>
          <w:rPr>
            <w:rStyle w:val="affffb"/>
          </w:rPr>
          <w:t xml:space="preserve"> </w:t>
        </w:r>
        <w:r>
          <w:rPr>
            <w:rStyle w:val="affffb"/>
            <w:rFonts w:hint="eastAsia"/>
          </w:rPr>
          <w:t xml:space="preserve"> 范围</w:t>
        </w:r>
        <w:r>
          <w:rPr>
            <w:rFonts w:hint="eastAsia"/>
          </w:rPr>
          <w:tab/>
        </w:r>
        <w:r>
          <w:rPr>
            <w:rFonts w:hint="eastAsia"/>
          </w:rPr>
          <w:fldChar w:fldCharType="begin"/>
        </w:r>
        <w:r>
          <w:rPr>
            <w:rFonts w:hint="eastAsia"/>
          </w:rPr>
          <w:instrText xml:space="preserve"> </w:instrText>
        </w:r>
        <w:r>
          <w:instrText>PAGEREF _Toc187563609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16426A42"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10" w:history="1">
        <w:r>
          <w:rPr>
            <w:rStyle w:val="affffb"/>
            <w:rFonts w:hint="eastAsia"/>
          </w:rPr>
          <w:t>2</w:t>
        </w:r>
        <w:r>
          <w:rPr>
            <w:rStyle w:val="affffb"/>
          </w:rPr>
          <w:t xml:space="preserve"> </w:t>
        </w:r>
        <w:r>
          <w:rPr>
            <w:rStyle w:val="affffb"/>
            <w:rFonts w:hint="eastAsia"/>
          </w:rPr>
          <w:t xml:space="preserve"> 规范性引用文件</w:t>
        </w:r>
        <w:r>
          <w:rPr>
            <w:rFonts w:hint="eastAsia"/>
          </w:rPr>
          <w:tab/>
        </w:r>
        <w:r>
          <w:rPr>
            <w:rFonts w:hint="eastAsia"/>
          </w:rPr>
          <w:fldChar w:fldCharType="begin"/>
        </w:r>
        <w:r>
          <w:rPr>
            <w:rFonts w:hint="eastAsia"/>
          </w:rPr>
          <w:instrText xml:space="preserve"> </w:instrText>
        </w:r>
        <w:r>
          <w:instrText>PAGEREF _Toc187563610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CF31FE6"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11" w:history="1">
        <w:r>
          <w:rPr>
            <w:rStyle w:val="affffb"/>
            <w:rFonts w:hint="eastAsia"/>
          </w:rPr>
          <w:t>3</w:t>
        </w:r>
        <w:r>
          <w:rPr>
            <w:rStyle w:val="affffb"/>
          </w:rPr>
          <w:t xml:space="preserve"> </w:t>
        </w:r>
        <w:r>
          <w:rPr>
            <w:rStyle w:val="affffb"/>
            <w:rFonts w:hint="eastAsia"/>
          </w:rPr>
          <w:t xml:space="preserve"> 术语和定义</w:t>
        </w:r>
        <w:r>
          <w:rPr>
            <w:rFonts w:hint="eastAsia"/>
          </w:rPr>
          <w:tab/>
        </w:r>
        <w:r>
          <w:rPr>
            <w:rFonts w:hint="eastAsia"/>
          </w:rPr>
          <w:fldChar w:fldCharType="begin"/>
        </w:r>
        <w:r>
          <w:rPr>
            <w:rFonts w:hint="eastAsia"/>
          </w:rPr>
          <w:instrText xml:space="preserve"> </w:instrText>
        </w:r>
        <w:r>
          <w:instrText>PAGEREF _Toc187563611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661B7DB0"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12" w:history="1">
        <w:r>
          <w:rPr>
            <w:rStyle w:val="affffb"/>
            <w:rFonts w:hint="eastAsia"/>
          </w:rPr>
          <w:t>4</w:t>
        </w:r>
        <w:r>
          <w:rPr>
            <w:rStyle w:val="affffb"/>
          </w:rPr>
          <w:t xml:space="preserve"> </w:t>
        </w:r>
        <w:r>
          <w:rPr>
            <w:rStyle w:val="affffb"/>
            <w:rFonts w:hint="eastAsia"/>
          </w:rPr>
          <w:t xml:space="preserve"> 抗体筛查红细胞要求</w:t>
        </w:r>
        <w:r>
          <w:rPr>
            <w:rFonts w:hint="eastAsia"/>
          </w:rPr>
          <w:tab/>
        </w:r>
        <w:r>
          <w:rPr>
            <w:rFonts w:hint="eastAsia"/>
          </w:rPr>
          <w:fldChar w:fldCharType="begin"/>
        </w:r>
        <w:r>
          <w:rPr>
            <w:rFonts w:hint="eastAsia"/>
          </w:rPr>
          <w:instrText xml:space="preserve"> </w:instrText>
        </w:r>
        <w:r>
          <w:instrText>PAGEREF _Toc187563612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47B1BF8D" w14:textId="77777777" w:rsidR="00306BF6" w:rsidRDefault="00867863">
      <w:pPr>
        <w:pStyle w:val="TOC2"/>
        <w:rPr>
          <w:rFonts w:asciiTheme="minorHAnsi" w:eastAsiaTheme="minorEastAsia" w:hAnsiTheme="minorHAnsi" w:cstheme="minorBidi" w:hint="eastAsia"/>
          <w:sz w:val="22"/>
          <w:szCs w:val="24"/>
          <w14:ligatures w14:val="standardContextual"/>
        </w:rPr>
      </w:pPr>
      <w:hyperlink w:anchor="_Toc187563613" w:history="1">
        <w:r>
          <w:rPr>
            <w:rStyle w:val="affffb"/>
            <w:rFonts w:hint="eastAsia"/>
            <w14:scene3d>
              <w14:camera w14:prst="orthographicFront"/>
              <w14:lightRig w14:rig="threePt" w14:dir="t">
                <w14:rot w14:lat="0" w14:lon="0" w14:rev="0"/>
              </w14:lightRig>
            </w14:scene3d>
          </w:rPr>
          <w:t>4.1</w:t>
        </w:r>
        <w:r>
          <w:rPr>
            <w:rStyle w:val="affffb"/>
            <w14:scene3d>
              <w14:camera w14:prst="orthographicFront"/>
              <w14:lightRig w14:rig="threePt" w14:dir="t">
                <w14:rot w14:lat="0" w14:lon="0" w14:rev="0"/>
              </w14:lightRig>
            </w14:scene3d>
          </w:rPr>
          <w:t xml:space="preserve"> </w:t>
        </w:r>
        <w:r>
          <w:rPr>
            <w:rStyle w:val="affffb"/>
            <w:rFonts w:hint="eastAsia"/>
          </w:rPr>
          <w:t xml:space="preserve"> 抗体筛查红细胞一般要求</w:t>
        </w:r>
        <w:r>
          <w:rPr>
            <w:rFonts w:hint="eastAsia"/>
          </w:rPr>
          <w:tab/>
        </w:r>
        <w:r>
          <w:rPr>
            <w:rFonts w:hint="eastAsia"/>
          </w:rPr>
          <w:fldChar w:fldCharType="begin"/>
        </w:r>
        <w:r>
          <w:rPr>
            <w:rFonts w:hint="eastAsia"/>
          </w:rPr>
          <w:instrText xml:space="preserve"> </w:instrText>
        </w:r>
        <w:r>
          <w:instrText>PAGEREF _Toc187563613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90E4C4F" w14:textId="77777777" w:rsidR="00306BF6" w:rsidRDefault="00867863">
      <w:pPr>
        <w:pStyle w:val="TOC2"/>
        <w:rPr>
          <w:rFonts w:asciiTheme="minorHAnsi" w:eastAsiaTheme="minorEastAsia" w:hAnsiTheme="minorHAnsi" w:cstheme="minorBidi" w:hint="eastAsia"/>
          <w:sz w:val="22"/>
          <w:szCs w:val="24"/>
          <w14:ligatures w14:val="standardContextual"/>
        </w:rPr>
      </w:pPr>
      <w:hyperlink w:anchor="_Toc187563614" w:history="1">
        <w:r>
          <w:rPr>
            <w:rStyle w:val="affffb"/>
            <w:rFonts w:hint="eastAsia"/>
            <w14:scene3d>
              <w14:camera w14:prst="orthographicFront"/>
              <w14:lightRig w14:rig="threePt" w14:dir="t">
                <w14:rot w14:lat="0" w14:lon="0" w14:rev="0"/>
              </w14:lightRig>
            </w14:scene3d>
          </w:rPr>
          <w:t>4.2</w:t>
        </w:r>
        <w:r>
          <w:rPr>
            <w:rStyle w:val="affffb"/>
            <w14:scene3d>
              <w14:camera w14:prst="orthographicFront"/>
              <w14:lightRig w14:rig="threePt" w14:dir="t">
                <w14:rot w14:lat="0" w14:lon="0" w14:rev="0"/>
              </w14:lightRig>
            </w14:scene3d>
          </w:rPr>
          <w:t xml:space="preserve"> </w:t>
        </w:r>
        <w:r>
          <w:rPr>
            <w:rStyle w:val="affffb"/>
            <w:rFonts w:hint="eastAsia"/>
          </w:rPr>
          <w:t xml:space="preserve"> 抗原谱构成要求</w:t>
        </w:r>
        <w:r>
          <w:rPr>
            <w:rFonts w:hint="eastAsia"/>
          </w:rPr>
          <w:tab/>
        </w:r>
        <w:r>
          <w:rPr>
            <w:rFonts w:hint="eastAsia"/>
          </w:rPr>
          <w:fldChar w:fldCharType="begin"/>
        </w:r>
        <w:r>
          <w:rPr>
            <w:rFonts w:hint="eastAsia"/>
          </w:rPr>
          <w:instrText xml:space="preserve"> </w:instrText>
        </w:r>
        <w:r>
          <w:instrText>PAGEREF _Toc187563614 \h</w:instrText>
        </w:r>
        <w:r>
          <w:rPr>
            <w:rFonts w:hint="eastAsia"/>
          </w:rPr>
          <w:instrText xml:space="preserve"> </w:instrText>
        </w:r>
        <w:r>
          <w:rPr>
            <w:rFonts w:hint="eastAsia"/>
          </w:rPr>
        </w:r>
        <w:r>
          <w:rPr>
            <w:rFonts w:hint="eastAsia"/>
          </w:rPr>
          <w:fldChar w:fldCharType="separate"/>
        </w:r>
        <w:r>
          <w:t>1</w:t>
        </w:r>
        <w:r>
          <w:rPr>
            <w:rFonts w:hint="eastAsia"/>
          </w:rPr>
          <w:fldChar w:fldCharType="end"/>
        </w:r>
      </w:hyperlink>
    </w:p>
    <w:p w14:paraId="04921C23"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15" w:history="1">
        <w:r>
          <w:rPr>
            <w:rStyle w:val="affffb"/>
            <w:rFonts w:hint="eastAsia"/>
          </w:rPr>
          <w:t>5</w:t>
        </w:r>
        <w:r>
          <w:rPr>
            <w:rStyle w:val="affffb"/>
          </w:rPr>
          <w:t xml:space="preserve"> </w:t>
        </w:r>
        <w:r>
          <w:rPr>
            <w:rStyle w:val="affffb"/>
            <w:rFonts w:hint="eastAsia"/>
          </w:rPr>
          <w:t xml:space="preserve"> 抗体鉴定谱红细胞要求</w:t>
        </w:r>
        <w:r>
          <w:rPr>
            <w:rFonts w:hint="eastAsia"/>
          </w:rPr>
          <w:tab/>
        </w:r>
        <w:r>
          <w:rPr>
            <w:rFonts w:hint="eastAsia"/>
          </w:rPr>
          <w:fldChar w:fldCharType="begin"/>
        </w:r>
        <w:r>
          <w:rPr>
            <w:rFonts w:hint="eastAsia"/>
          </w:rPr>
          <w:instrText xml:space="preserve"> </w:instrText>
        </w:r>
        <w:r>
          <w:instrText>PAGEREF _Toc187563615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44E2F59" w14:textId="77777777" w:rsidR="00306BF6" w:rsidRDefault="00867863">
      <w:pPr>
        <w:pStyle w:val="TOC2"/>
        <w:rPr>
          <w:rFonts w:asciiTheme="minorHAnsi" w:eastAsiaTheme="minorEastAsia" w:hAnsiTheme="minorHAnsi" w:cstheme="minorBidi" w:hint="eastAsia"/>
          <w:sz w:val="22"/>
          <w:szCs w:val="24"/>
          <w14:ligatures w14:val="standardContextual"/>
        </w:rPr>
      </w:pPr>
      <w:hyperlink w:anchor="_Toc187563616" w:history="1">
        <w:r>
          <w:rPr>
            <w:rStyle w:val="affffb"/>
            <w:rFonts w:hint="eastAsia"/>
            <w14:scene3d>
              <w14:camera w14:prst="orthographicFront"/>
              <w14:lightRig w14:rig="threePt" w14:dir="t">
                <w14:rot w14:lat="0" w14:lon="0" w14:rev="0"/>
              </w14:lightRig>
            </w14:scene3d>
          </w:rPr>
          <w:t>5.1</w:t>
        </w:r>
        <w:r>
          <w:rPr>
            <w:rStyle w:val="affffb"/>
            <w14:scene3d>
              <w14:camera w14:prst="orthographicFront"/>
              <w14:lightRig w14:rig="threePt" w14:dir="t">
                <w14:rot w14:lat="0" w14:lon="0" w14:rev="0"/>
              </w14:lightRig>
            </w14:scene3d>
          </w:rPr>
          <w:t xml:space="preserve"> </w:t>
        </w:r>
        <w:r>
          <w:rPr>
            <w:rStyle w:val="affffb"/>
            <w:rFonts w:hint="eastAsia"/>
          </w:rPr>
          <w:t xml:space="preserve"> 抗体鉴定谱红细胞一般要求</w:t>
        </w:r>
        <w:r>
          <w:rPr>
            <w:rFonts w:hint="eastAsia"/>
          </w:rPr>
          <w:tab/>
        </w:r>
        <w:r>
          <w:rPr>
            <w:rFonts w:hint="eastAsia"/>
          </w:rPr>
          <w:fldChar w:fldCharType="begin"/>
        </w:r>
        <w:r>
          <w:rPr>
            <w:rFonts w:hint="eastAsia"/>
          </w:rPr>
          <w:instrText xml:space="preserve"> </w:instrText>
        </w:r>
        <w:r>
          <w:instrText>PAGEREF _Toc187563616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67B51DB" w14:textId="77777777" w:rsidR="00306BF6" w:rsidRDefault="00867863">
      <w:pPr>
        <w:pStyle w:val="TOC2"/>
        <w:rPr>
          <w:rFonts w:asciiTheme="minorHAnsi" w:eastAsiaTheme="minorEastAsia" w:hAnsiTheme="minorHAnsi" w:cstheme="minorBidi" w:hint="eastAsia"/>
          <w:sz w:val="22"/>
          <w:szCs w:val="24"/>
          <w14:ligatures w14:val="standardContextual"/>
        </w:rPr>
      </w:pPr>
      <w:hyperlink w:anchor="_Toc187563617" w:history="1">
        <w:r>
          <w:rPr>
            <w:rStyle w:val="affffb"/>
            <w:rFonts w:hint="eastAsia"/>
            <w14:scene3d>
              <w14:camera w14:prst="orthographicFront"/>
              <w14:lightRig w14:rig="threePt" w14:dir="t">
                <w14:rot w14:lat="0" w14:lon="0" w14:rev="0"/>
              </w14:lightRig>
            </w14:scene3d>
          </w:rPr>
          <w:t>5.2</w:t>
        </w:r>
        <w:r>
          <w:rPr>
            <w:rStyle w:val="affffb"/>
            <w14:scene3d>
              <w14:camera w14:prst="orthographicFront"/>
              <w14:lightRig w14:rig="threePt" w14:dir="t">
                <w14:rot w14:lat="0" w14:lon="0" w14:rev="0"/>
              </w14:lightRig>
            </w14:scene3d>
          </w:rPr>
          <w:t xml:space="preserve"> </w:t>
        </w:r>
        <w:r>
          <w:rPr>
            <w:rStyle w:val="affffb"/>
            <w:rFonts w:hint="eastAsia"/>
          </w:rPr>
          <w:t xml:space="preserve"> 抗体鉴定谱红细胞抗原谱要求</w:t>
        </w:r>
        <w:r>
          <w:rPr>
            <w:rFonts w:hint="eastAsia"/>
          </w:rPr>
          <w:tab/>
        </w:r>
        <w:r>
          <w:rPr>
            <w:rFonts w:hint="eastAsia"/>
          </w:rPr>
          <w:fldChar w:fldCharType="begin"/>
        </w:r>
        <w:r>
          <w:rPr>
            <w:rFonts w:hint="eastAsia"/>
          </w:rPr>
          <w:instrText xml:space="preserve"> </w:instrText>
        </w:r>
        <w:r>
          <w:instrText>PAGEREF _Toc187563617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74002761"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18" w:history="1">
        <w:r>
          <w:rPr>
            <w:rStyle w:val="affffb"/>
            <w:rFonts w:hint="eastAsia"/>
          </w:rPr>
          <w:t>6</w:t>
        </w:r>
        <w:r>
          <w:rPr>
            <w:rStyle w:val="affffb"/>
          </w:rPr>
          <w:t xml:space="preserve"> </w:t>
        </w:r>
        <w:r>
          <w:rPr>
            <w:rStyle w:val="affffb"/>
            <w:rFonts w:hint="eastAsia"/>
          </w:rPr>
          <w:t xml:space="preserve"> 抗体筛查红细胞和谱细胞的质量控制</w:t>
        </w:r>
        <w:r>
          <w:rPr>
            <w:rFonts w:hint="eastAsia"/>
          </w:rPr>
          <w:tab/>
        </w:r>
        <w:r>
          <w:rPr>
            <w:rFonts w:hint="eastAsia"/>
          </w:rPr>
          <w:fldChar w:fldCharType="begin"/>
        </w:r>
        <w:r>
          <w:rPr>
            <w:rFonts w:hint="eastAsia"/>
          </w:rPr>
          <w:instrText xml:space="preserve"> </w:instrText>
        </w:r>
        <w:r>
          <w:instrText>PAGEREF _Toc187563618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44F3B8F0" w14:textId="77777777" w:rsidR="00306BF6" w:rsidRDefault="00867863">
      <w:pPr>
        <w:pStyle w:val="TOC2"/>
        <w:rPr>
          <w:rFonts w:asciiTheme="minorHAnsi" w:eastAsiaTheme="minorEastAsia" w:hAnsiTheme="minorHAnsi" w:cstheme="minorBidi" w:hint="eastAsia"/>
          <w:sz w:val="22"/>
          <w:szCs w:val="24"/>
          <w14:ligatures w14:val="standardContextual"/>
        </w:rPr>
      </w:pPr>
      <w:hyperlink w:anchor="_Toc187563619" w:history="1">
        <w:r>
          <w:rPr>
            <w:rStyle w:val="affffb"/>
            <w:rFonts w:hint="eastAsia"/>
            <w14:scene3d>
              <w14:camera w14:prst="orthographicFront"/>
              <w14:lightRig w14:rig="threePt" w14:dir="t">
                <w14:rot w14:lat="0" w14:lon="0" w14:rev="0"/>
              </w14:lightRig>
            </w14:scene3d>
          </w:rPr>
          <w:t>6.1</w:t>
        </w:r>
        <w:r>
          <w:rPr>
            <w:rStyle w:val="affffb"/>
            <w14:scene3d>
              <w14:camera w14:prst="orthographicFront"/>
              <w14:lightRig w14:rig="threePt" w14:dir="t">
                <w14:rot w14:lat="0" w14:lon="0" w14:rev="0"/>
              </w14:lightRig>
            </w14:scene3d>
          </w:rPr>
          <w:t xml:space="preserve"> </w:t>
        </w:r>
        <w:r>
          <w:rPr>
            <w:rStyle w:val="affffb"/>
            <w:rFonts w:hint="eastAsia"/>
          </w:rPr>
          <w:t xml:space="preserve"> 生产试剂红细胞的质量控制</w:t>
        </w:r>
        <w:r>
          <w:rPr>
            <w:rFonts w:hint="eastAsia"/>
          </w:rPr>
          <w:tab/>
        </w:r>
        <w:r>
          <w:rPr>
            <w:rFonts w:hint="eastAsia"/>
          </w:rPr>
          <w:fldChar w:fldCharType="begin"/>
        </w:r>
        <w:r>
          <w:rPr>
            <w:rFonts w:hint="eastAsia"/>
          </w:rPr>
          <w:instrText xml:space="preserve"> </w:instrText>
        </w:r>
        <w:r>
          <w:instrText>PAGEREF _Toc187563619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550A9D09" w14:textId="77777777" w:rsidR="00306BF6" w:rsidRDefault="00867863">
      <w:pPr>
        <w:pStyle w:val="TOC2"/>
        <w:rPr>
          <w:rFonts w:asciiTheme="minorHAnsi" w:eastAsiaTheme="minorEastAsia" w:hAnsiTheme="minorHAnsi" w:cstheme="minorBidi" w:hint="eastAsia"/>
          <w:sz w:val="22"/>
          <w:szCs w:val="24"/>
          <w14:ligatures w14:val="standardContextual"/>
        </w:rPr>
      </w:pPr>
      <w:hyperlink w:anchor="_Toc187563620" w:history="1">
        <w:r>
          <w:rPr>
            <w:rStyle w:val="affffb"/>
            <w:rFonts w:hint="eastAsia"/>
            <w14:scene3d>
              <w14:camera w14:prst="orthographicFront"/>
              <w14:lightRig w14:rig="threePt" w14:dir="t">
                <w14:rot w14:lat="0" w14:lon="0" w14:rev="0"/>
              </w14:lightRig>
            </w14:scene3d>
          </w:rPr>
          <w:t>6.2</w:t>
        </w:r>
        <w:r>
          <w:rPr>
            <w:rStyle w:val="affffb"/>
            <w14:scene3d>
              <w14:camera w14:prst="orthographicFront"/>
              <w14:lightRig w14:rig="threePt" w14:dir="t">
                <w14:rot w14:lat="0" w14:lon="0" w14:rev="0"/>
              </w14:lightRig>
            </w14:scene3d>
          </w:rPr>
          <w:t xml:space="preserve"> </w:t>
        </w:r>
        <w:r>
          <w:rPr>
            <w:rStyle w:val="affffb"/>
            <w:rFonts w:hint="eastAsia"/>
          </w:rPr>
          <w:t xml:space="preserve"> 使用试剂红细胞的质量控制</w:t>
        </w:r>
        <w:r>
          <w:rPr>
            <w:rFonts w:hint="eastAsia"/>
          </w:rPr>
          <w:tab/>
        </w:r>
        <w:r>
          <w:rPr>
            <w:rFonts w:hint="eastAsia"/>
          </w:rPr>
          <w:fldChar w:fldCharType="begin"/>
        </w:r>
        <w:r>
          <w:rPr>
            <w:rFonts w:hint="eastAsia"/>
          </w:rPr>
          <w:instrText xml:space="preserve"> </w:instrText>
        </w:r>
        <w:r>
          <w:instrText>PAGEREF _Toc187563620 \h</w:instrText>
        </w:r>
        <w:r>
          <w:rPr>
            <w:rFonts w:hint="eastAsia"/>
          </w:rPr>
          <w:instrText xml:space="preserve"> </w:instrText>
        </w:r>
        <w:r>
          <w:rPr>
            <w:rFonts w:hint="eastAsia"/>
          </w:rPr>
        </w:r>
        <w:r>
          <w:rPr>
            <w:rFonts w:hint="eastAsia"/>
          </w:rPr>
          <w:fldChar w:fldCharType="separate"/>
        </w:r>
        <w:r>
          <w:t>2</w:t>
        </w:r>
        <w:r>
          <w:rPr>
            <w:rFonts w:hint="eastAsia"/>
          </w:rPr>
          <w:fldChar w:fldCharType="end"/>
        </w:r>
      </w:hyperlink>
    </w:p>
    <w:p w14:paraId="133757E9" w14:textId="77777777" w:rsidR="00306BF6" w:rsidRDefault="00867863">
      <w:pPr>
        <w:pStyle w:val="TOC1"/>
        <w:tabs>
          <w:tab w:val="right" w:leader="dot" w:pos="9344"/>
        </w:tabs>
        <w:rPr>
          <w:rFonts w:asciiTheme="minorHAnsi" w:eastAsiaTheme="minorEastAsia" w:hAnsiTheme="minorHAnsi" w:cstheme="minorBidi" w:hint="eastAsia"/>
          <w:sz w:val="22"/>
          <w:szCs w:val="24"/>
          <w14:ligatures w14:val="standardContextual"/>
        </w:rPr>
      </w:pPr>
      <w:hyperlink w:anchor="_Toc187563621" w:history="1">
        <w:r>
          <w:rPr>
            <w:rStyle w:val="affffb"/>
            <w:rFonts w:hint="eastAsia"/>
          </w:rPr>
          <w:t>参考文献</w:t>
        </w:r>
        <w:r>
          <w:rPr>
            <w:rFonts w:hint="eastAsia"/>
          </w:rPr>
          <w:tab/>
        </w:r>
        <w:r>
          <w:rPr>
            <w:rFonts w:hint="eastAsia"/>
          </w:rPr>
          <w:fldChar w:fldCharType="begin"/>
        </w:r>
        <w:r>
          <w:rPr>
            <w:rFonts w:hint="eastAsia"/>
          </w:rPr>
          <w:instrText xml:space="preserve"> </w:instrText>
        </w:r>
        <w:r>
          <w:instrText>PAGEREF _Toc187563621 \h</w:instrText>
        </w:r>
        <w:r>
          <w:rPr>
            <w:rFonts w:hint="eastAsia"/>
          </w:rPr>
          <w:instrText xml:space="preserve"> </w:instrText>
        </w:r>
        <w:r>
          <w:rPr>
            <w:rFonts w:hint="eastAsia"/>
          </w:rPr>
        </w:r>
        <w:r>
          <w:rPr>
            <w:rFonts w:hint="eastAsia"/>
          </w:rPr>
          <w:fldChar w:fldCharType="separate"/>
        </w:r>
        <w:r>
          <w:t>4</w:t>
        </w:r>
        <w:r>
          <w:rPr>
            <w:rFonts w:hint="eastAsia"/>
          </w:rPr>
          <w:fldChar w:fldCharType="end"/>
        </w:r>
      </w:hyperlink>
    </w:p>
    <w:p w14:paraId="4D343FDD" w14:textId="77777777" w:rsidR="00306BF6" w:rsidRDefault="00867863">
      <w:pPr>
        <w:pStyle w:val="affffffa"/>
        <w:spacing w:after="360"/>
        <w:sectPr w:rsidR="00306BF6">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6882E04B" w14:textId="77777777" w:rsidR="00306BF6" w:rsidRDefault="00867863">
      <w:pPr>
        <w:pStyle w:val="a6"/>
        <w:spacing w:before="900" w:after="360"/>
      </w:pPr>
      <w:bookmarkStart w:id="24" w:name="_Toc187563608"/>
      <w:bookmarkStart w:id="25" w:name="BookMark2"/>
      <w:bookmarkEnd w:id="21"/>
      <w:r>
        <w:rPr>
          <w:rFonts w:hint="eastAsia"/>
          <w:spacing w:val="320"/>
        </w:rPr>
        <w:lastRenderedPageBreak/>
        <w:t>前</w:t>
      </w:r>
      <w:r>
        <w:rPr>
          <w:rFonts w:hint="eastAsia"/>
        </w:rPr>
        <w:t>言</w:t>
      </w:r>
      <w:bookmarkEnd w:id="22"/>
      <w:bookmarkEnd w:id="23"/>
      <w:bookmarkEnd w:id="24"/>
    </w:p>
    <w:p w14:paraId="7FE3835F" w14:textId="77777777" w:rsidR="00306BF6" w:rsidRDefault="00867863">
      <w:pPr>
        <w:pStyle w:val="afffff5"/>
        <w:ind w:firstLine="420"/>
      </w:pPr>
      <w:r>
        <w:rPr>
          <w:rFonts w:hint="eastAsia"/>
        </w:rPr>
        <w:t>本文件按照GB/T 1.1—2020《标准化工作导则  第1部分：标准化文件的结构和起草规则》的规定起草。</w:t>
      </w:r>
    </w:p>
    <w:p w14:paraId="5633C374" w14:textId="77777777" w:rsidR="00306BF6" w:rsidRDefault="00867863">
      <w:pPr>
        <w:pStyle w:val="afffff5"/>
        <w:ind w:firstLine="420"/>
      </w:pPr>
      <w:r>
        <w:rPr>
          <w:rFonts w:hint="eastAsia"/>
        </w:rPr>
        <w:t>请注意本文件的某些内容可能涉及专利。本文件的发布机构不承担识别某些专利的责任。</w:t>
      </w:r>
    </w:p>
    <w:p w14:paraId="1ADE215E" w14:textId="77777777" w:rsidR="00306BF6" w:rsidRDefault="00306BF6">
      <w:pPr>
        <w:pStyle w:val="afffff5"/>
        <w:ind w:firstLine="420"/>
      </w:pPr>
    </w:p>
    <w:p w14:paraId="56B2E006" w14:textId="77777777" w:rsidR="00306BF6" w:rsidRDefault="00306BF6">
      <w:pPr>
        <w:pStyle w:val="afffff5"/>
        <w:ind w:firstLine="420"/>
      </w:pPr>
    </w:p>
    <w:p w14:paraId="27492DF5" w14:textId="77777777" w:rsidR="00306BF6" w:rsidRDefault="00867863">
      <w:pPr>
        <w:pStyle w:val="afffff5"/>
        <w:ind w:firstLine="420"/>
      </w:pPr>
      <w:r>
        <w:rPr>
          <w:rFonts w:hint="eastAsia"/>
        </w:rPr>
        <w:t>本文件由××××提出。</w:t>
      </w:r>
    </w:p>
    <w:p w14:paraId="3D74D96F" w14:textId="77777777" w:rsidR="00306BF6" w:rsidRDefault="00867863">
      <w:pPr>
        <w:pStyle w:val="afffff5"/>
        <w:ind w:firstLine="420"/>
      </w:pPr>
      <w:r>
        <w:rPr>
          <w:rFonts w:hint="eastAsia"/>
        </w:rPr>
        <w:t>本文件由××××归口。</w:t>
      </w:r>
    </w:p>
    <w:p w14:paraId="46C65176" w14:textId="77777777" w:rsidR="00306BF6" w:rsidRDefault="00867863">
      <w:pPr>
        <w:pStyle w:val="afffff5"/>
        <w:ind w:firstLine="420"/>
      </w:pPr>
      <w:r>
        <w:rPr>
          <w:rFonts w:hint="eastAsia"/>
        </w:rPr>
        <w:t>本文件起草单位：上海交通大学医学院附属瑞金医院、中国人民解放军总医院第一医学中心；上海市血液中心；广州血液中心；浙江省血液中心；北京（红十字）血液中心</w:t>
      </w:r>
    </w:p>
    <w:p w14:paraId="4130096A" w14:textId="77777777" w:rsidR="00306BF6" w:rsidRDefault="00867863">
      <w:pPr>
        <w:pStyle w:val="afffff5"/>
        <w:ind w:firstLine="420"/>
      </w:pPr>
      <w:r>
        <w:rPr>
          <w:rFonts w:hint="eastAsia"/>
        </w:rPr>
        <w:t>本文件主要起草人：蔡晓红、于洋、雷航、向东、骆宏、许先国、苗天红、马春娅、王学锋</w:t>
      </w:r>
    </w:p>
    <w:p w14:paraId="6AE5F069" w14:textId="77777777" w:rsidR="00306BF6" w:rsidRDefault="00306BF6">
      <w:pPr>
        <w:pStyle w:val="afffff5"/>
        <w:ind w:firstLine="420"/>
        <w:sectPr w:rsidR="00306BF6">
          <w:pgSz w:w="11906" w:h="16838"/>
          <w:pgMar w:top="1928" w:right="1134" w:bottom="1134" w:left="1134" w:header="1418" w:footer="1134" w:gutter="284"/>
          <w:pgNumType w:fmt="upperRoman"/>
          <w:cols w:space="425"/>
          <w:formProt w:val="0"/>
          <w:docGrid w:linePitch="312"/>
        </w:sectPr>
      </w:pPr>
    </w:p>
    <w:p w14:paraId="1244E23C" w14:textId="77777777" w:rsidR="00306BF6" w:rsidRDefault="00306BF6">
      <w:pPr>
        <w:spacing w:line="20" w:lineRule="exact"/>
        <w:jc w:val="center"/>
        <w:rPr>
          <w:rFonts w:ascii="黑体" w:eastAsia="黑体" w:hAnsi="黑体" w:hint="eastAsia"/>
          <w:sz w:val="32"/>
          <w:szCs w:val="32"/>
        </w:rPr>
      </w:pPr>
      <w:bookmarkStart w:id="26" w:name="BookMark4"/>
      <w:bookmarkEnd w:id="25"/>
    </w:p>
    <w:p w14:paraId="77A7D576" w14:textId="77777777" w:rsidR="00306BF6" w:rsidRDefault="00306BF6">
      <w:pPr>
        <w:spacing w:line="20" w:lineRule="exact"/>
        <w:jc w:val="center"/>
        <w:rPr>
          <w:rFonts w:ascii="黑体" w:eastAsia="黑体" w:hAnsi="黑体" w:hint="eastAsia"/>
          <w:sz w:val="32"/>
          <w:szCs w:val="32"/>
        </w:rPr>
      </w:pPr>
    </w:p>
    <w:bookmarkStart w:id="27" w:name="NEW_STAND_NAME" w:displacedByCustomXml="next"/>
    <w:sdt>
      <w:sdtPr>
        <w:tag w:val="NEW_STAND_NAME"/>
        <w:id w:val="595910757"/>
        <w:lock w:val="sdtLocked"/>
        <w:placeholder>
          <w:docPart w:val="55DE7BD384A644AC99FE1A209FB67C04"/>
        </w:placeholder>
      </w:sdtPr>
      <w:sdtEndPr/>
      <w:sdtContent>
        <w:p w14:paraId="7CB4FC83" w14:textId="77777777" w:rsidR="00306BF6" w:rsidRDefault="00867863" w:rsidP="006021A4">
          <w:pPr>
            <w:pStyle w:val="afffffffff8"/>
            <w:spacing w:beforeLines="1" w:before="2" w:afterLines="220" w:after="528"/>
            <w:rPr>
              <w:rFonts w:hint="eastAsia"/>
            </w:rPr>
          </w:pPr>
          <w:r>
            <w:rPr>
              <w:rFonts w:hint="eastAsia"/>
            </w:rPr>
            <w:t>意外抗体筛查和鉴定用试剂红细胞质量要求</w:t>
          </w:r>
        </w:p>
      </w:sdtContent>
    </w:sdt>
    <w:p w14:paraId="4648161D" w14:textId="77777777" w:rsidR="00306BF6" w:rsidRDefault="00867863">
      <w:pPr>
        <w:pStyle w:val="affc"/>
        <w:spacing w:before="240" w:after="240"/>
      </w:pPr>
      <w:bookmarkStart w:id="28" w:name="_Toc26986771"/>
      <w:bookmarkStart w:id="29" w:name="_Toc187563609"/>
      <w:bookmarkStart w:id="30" w:name="_Toc24884218"/>
      <w:bookmarkStart w:id="31" w:name="_Toc17233333"/>
      <w:bookmarkStart w:id="32" w:name="_Toc26648465"/>
      <w:bookmarkStart w:id="33" w:name="_Toc24884211"/>
      <w:bookmarkStart w:id="34" w:name="_Toc97192964"/>
      <w:bookmarkStart w:id="35" w:name="_Toc187013090"/>
      <w:bookmarkStart w:id="36" w:name="_Toc17233325"/>
      <w:bookmarkStart w:id="37" w:name="_Toc26718930"/>
      <w:bookmarkStart w:id="38" w:name="_Toc26986530"/>
      <w:bookmarkStart w:id="39" w:name="_Toc187013071"/>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56853F5C" w14:textId="77777777" w:rsidR="00306BF6" w:rsidRDefault="00867863">
      <w:pPr>
        <w:pStyle w:val="afffff5"/>
        <w:ind w:firstLine="420"/>
      </w:pPr>
      <w:bookmarkStart w:id="40" w:name="_Toc24884219"/>
      <w:bookmarkStart w:id="41" w:name="_Toc17233334"/>
      <w:bookmarkStart w:id="42" w:name="_Toc17233326"/>
      <w:bookmarkStart w:id="43" w:name="_Toc24884212"/>
      <w:bookmarkStart w:id="44" w:name="_Toc26648466"/>
      <w:r>
        <w:rPr>
          <w:rFonts w:hint="eastAsia"/>
        </w:rPr>
        <w:t>本文件规定了红细胞意外抗体筛查红细胞和鉴定谱细胞的试剂质量和相关技术要求。</w:t>
      </w:r>
    </w:p>
    <w:p w14:paraId="50DC8AAE" w14:textId="77777777" w:rsidR="00306BF6" w:rsidRDefault="00867863">
      <w:pPr>
        <w:pStyle w:val="afffff5"/>
        <w:ind w:firstLine="420"/>
        <w:rPr>
          <w:color w:val="000000" w:themeColor="text1"/>
        </w:rPr>
      </w:pPr>
      <w:r>
        <w:rPr>
          <w:rFonts w:hint="eastAsia"/>
        </w:rPr>
        <w:t>本文件适用于医疗机构、采供血机构、</w:t>
      </w:r>
      <w:r>
        <w:t>相关</w:t>
      </w:r>
      <w:r>
        <w:rPr>
          <w:rFonts w:hint="eastAsia"/>
        </w:rPr>
        <w:t>厂家</w:t>
      </w:r>
      <w:r>
        <w:t>生产</w:t>
      </w:r>
      <w:r>
        <w:rPr>
          <w:rFonts w:hint="eastAsia"/>
        </w:rPr>
        <w:t>的</w:t>
      </w:r>
      <w:r>
        <w:rPr>
          <w:rFonts w:hint="eastAsia"/>
          <w:bCs/>
        </w:rPr>
        <w:t>红细胞意外</w:t>
      </w:r>
      <w:r>
        <w:rPr>
          <w:rFonts w:hint="eastAsia"/>
        </w:rPr>
        <w:t>抗体筛查及其鉴定试验试剂</w:t>
      </w:r>
      <w:r>
        <w:rPr>
          <w:rFonts w:hint="eastAsia"/>
          <w:color w:val="000000" w:themeColor="text1"/>
        </w:rPr>
        <w:t>红细胞。</w:t>
      </w:r>
    </w:p>
    <w:p w14:paraId="37C12262" w14:textId="77777777" w:rsidR="00306BF6" w:rsidRDefault="00867863">
      <w:pPr>
        <w:pStyle w:val="affc"/>
        <w:spacing w:before="240" w:after="240"/>
      </w:pPr>
      <w:bookmarkStart w:id="45" w:name="_Toc26986772"/>
      <w:bookmarkStart w:id="46" w:name="_Toc187013072"/>
      <w:bookmarkStart w:id="47" w:name="_Toc26986531"/>
      <w:bookmarkStart w:id="48" w:name="_Toc187563610"/>
      <w:bookmarkStart w:id="49" w:name="_Toc26718931"/>
      <w:bookmarkStart w:id="50" w:name="_Toc97192965"/>
      <w:bookmarkStart w:id="51" w:name="_Toc18701309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C0CD73D2D76A46AC930E6A35CD273BC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750D608" w14:textId="77777777" w:rsidR="00306BF6" w:rsidRDefault="00867863">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32FAEDF" w14:textId="77777777" w:rsidR="00306BF6" w:rsidRDefault="00867863">
      <w:pPr>
        <w:pStyle w:val="afffff5"/>
        <w:ind w:firstLine="420"/>
      </w:pPr>
      <w:r>
        <w:rPr>
          <w:rFonts w:hint="eastAsia"/>
        </w:rPr>
        <w:t>WS/T 203 输血医学术语</w:t>
      </w:r>
    </w:p>
    <w:p w14:paraId="1754832C" w14:textId="77777777" w:rsidR="00306BF6" w:rsidRDefault="00306BF6">
      <w:pPr>
        <w:pStyle w:val="afffff5"/>
        <w:ind w:firstLine="420"/>
      </w:pPr>
    </w:p>
    <w:p w14:paraId="2038E084" w14:textId="77777777" w:rsidR="00306BF6" w:rsidRDefault="00867863">
      <w:pPr>
        <w:pStyle w:val="affc"/>
        <w:spacing w:before="240" w:after="240"/>
      </w:pPr>
      <w:bookmarkStart w:id="52" w:name="_Toc187013092"/>
      <w:bookmarkStart w:id="53" w:name="_Toc187563611"/>
      <w:bookmarkStart w:id="54" w:name="_Toc97192966"/>
      <w:bookmarkStart w:id="55" w:name="_Toc187013073"/>
      <w:r>
        <w:rPr>
          <w:rFonts w:hint="eastAsia"/>
          <w:szCs w:val="21"/>
        </w:rPr>
        <w:t>术语和定义</w:t>
      </w:r>
      <w:bookmarkEnd w:id="52"/>
      <w:bookmarkEnd w:id="53"/>
      <w:bookmarkEnd w:id="54"/>
      <w:bookmarkEnd w:id="55"/>
    </w:p>
    <w:bookmarkStart w:id="56" w:name="_Toc26986532" w:displacedByCustomXml="next"/>
    <w:bookmarkEnd w:id="56" w:displacedByCustomXml="next"/>
    <w:sdt>
      <w:sdtPr>
        <w:id w:val="-1909835108"/>
        <w:placeholder>
          <w:docPart w:val="91EED55BB13148C5A70AEF3349F5D5E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109DDE7" w14:textId="7E4336F0" w:rsidR="00306BF6" w:rsidRDefault="00867863">
          <w:pPr>
            <w:pStyle w:val="afffff5"/>
            <w:ind w:firstLine="420"/>
          </w:pPr>
          <w:r>
            <w:t>WS/T 203</w:t>
          </w:r>
          <w:r>
            <w:rPr>
              <w:rFonts w:hint="eastAsia"/>
            </w:rPr>
            <w:t xml:space="preserve"> </w:t>
          </w:r>
          <w:r>
            <w:t>界定的以及下列术语和定义适用于本文件。</w:t>
          </w:r>
        </w:p>
      </w:sdtContent>
    </w:sdt>
    <w:p w14:paraId="3292B85E" w14:textId="77777777" w:rsidR="00306BF6" w:rsidRDefault="00306BF6">
      <w:pPr>
        <w:pStyle w:val="afffffffffff4"/>
        <w:rPr>
          <w:rFonts w:hAnsi="宋体" w:hint="eastAsia"/>
        </w:rPr>
      </w:pPr>
    </w:p>
    <w:p w14:paraId="41B7B2A2" w14:textId="77777777" w:rsidR="00306BF6" w:rsidRDefault="00867863">
      <w:pPr>
        <w:pStyle w:val="afffffffffff4"/>
        <w:numPr>
          <w:ilvl w:val="0"/>
          <w:numId w:val="0"/>
        </w:numPr>
        <w:ind w:leftChars="200" w:left="420"/>
        <w:rPr>
          <w:rFonts w:ascii="黑体" w:eastAsia="黑体" w:hAnsi="黑体" w:hint="eastAsia"/>
        </w:rPr>
      </w:pPr>
      <w:r>
        <w:rPr>
          <w:rFonts w:ascii="黑体" w:eastAsia="黑体" w:hAnsi="黑体" w:hint="eastAsia"/>
        </w:rPr>
        <w:t>抗体筛查红细胞 antibody screening red cell</w:t>
      </w:r>
    </w:p>
    <w:p w14:paraId="3F4CCB71" w14:textId="77777777" w:rsidR="00306BF6" w:rsidRDefault="00867863">
      <w:pPr>
        <w:pStyle w:val="afffffffffff4"/>
        <w:numPr>
          <w:ilvl w:val="0"/>
          <w:numId w:val="0"/>
        </w:numPr>
        <w:ind w:firstLineChars="200" w:firstLine="420"/>
        <w:rPr>
          <w:rFonts w:hAnsi="宋体" w:hint="eastAsia"/>
        </w:rPr>
      </w:pPr>
      <w:r>
        <w:rPr>
          <w:rFonts w:hint="eastAsia"/>
        </w:rPr>
        <w:t>用于意外抗体筛查的一组单供者O型红细胞，又称抗筛细胞。该组红细胞通常包括2～3个的细胞组合，覆盖特定抗原，且要求部分抗原有高表达强度，以利于检出意外抗体。</w:t>
      </w:r>
    </w:p>
    <w:p w14:paraId="002578AF" w14:textId="77777777" w:rsidR="00306BF6" w:rsidRDefault="00306BF6">
      <w:pPr>
        <w:pStyle w:val="afffffffffff4"/>
        <w:rPr>
          <w:rFonts w:ascii="黑体" w:eastAsia="黑体" w:hAnsi="黑体" w:hint="eastAsia"/>
        </w:rPr>
      </w:pPr>
    </w:p>
    <w:p w14:paraId="389381C1" w14:textId="77777777" w:rsidR="00306BF6" w:rsidRDefault="00867863">
      <w:pPr>
        <w:pStyle w:val="afffffffffff4"/>
        <w:numPr>
          <w:ilvl w:val="0"/>
          <w:numId w:val="0"/>
        </w:numPr>
        <w:ind w:firstLineChars="200" w:firstLine="420"/>
        <w:rPr>
          <w:rFonts w:ascii="黑体" w:eastAsia="黑体" w:hAnsi="黑体" w:hint="eastAsia"/>
        </w:rPr>
      </w:pPr>
      <w:r>
        <w:rPr>
          <w:rFonts w:ascii="黑体" w:eastAsia="黑体" w:hAnsi="黑体" w:hint="eastAsia"/>
        </w:rPr>
        <w:t>抗体鉴定谱红细胞antibody identification red cell panel</w:t>
      </w:r>
    </w:p>
    <w:p w14:paraId="0DE59B17" w14:textId="77777777" w:rsidR="00306BF6" w:rsidRDefault="00867863">
      <w:pPr>
        <w:pStyle w:val="afffffffffff4"/>
        <w:numPr>
          <w:ilvl w:val="0"/>
          <w:numId w:val="0"/>
        </w:numPr>
        <w:ind w:firstLineChars="200" w:firstLine="420"/>
        <w:rPr>
          <w:rFonts w:hAnsi="宋体" w:hint="eastAsia"/>
        </w:rPr>
      </w:pPr>
      <w:r>
        <w:rPr>
          <w:rFonts w:hAnsi="宋体" w:hint="eastAsia"/>
        </w:rPr>
        <w:t>用于意外抗体鉴定的一组单供者O型红细胞，又称谱细胞。该组红细胞通常包括8个或以上的细胞组合，包含特定抗原，且不同抗原的分布存在差异性，以利于鉴别常见意外抗体。</w:t>
      </w:r>
    </w:p>
    <w:p w14:paraId="3C7B7847" w14:textId="77777777" w:rsidR="00306BF6" w:rsidRDefault="00867863">
      <w:pPr>
        <w:pStyle w:val="affc"/>
        <w:spacing w:before="240" w:after="240"/>
      </w:pPr>
      <w:bookmarkStart w:id="57" w:name="_Toc187013074"/>
      <w:bookmarkStart w:id="58" w:name="_Toc187013093"/>
      <w:bookmarkStart w:id="59" w:name="_Toc187563612"/>
      <w:r>
        <w:rPr>
          <w:rFonts w:hint="eastAsia"/>
        </w:rPr>
        <w:t>抗体筛查红细胞要求</w:t>
      </w:r>
      <w:bookmarkEnd w:id="57"/>
      <w:bookmarkEnd w:id="58"/>
      <w:bookmarkEnd w:id="59"/>
    </w:p>
    <w:p w14:paraId="67C21B1A" w14:textId="77777777" w:rsidR="00306BF6" w:rsidRDefault="00867863">
      <w:pPr>
        <w:pStyle w:val="affd"/>
        <w:spacing w:before="120" w:after="120"/>
      </w:pPr>
      <w:bookmarkStart w:id="60" w:name="_Toc187563613"/>
      <w:bookmarkStart w:id="61" w:name="_Toc187013075"/>
      <w:r>
        <w:rPr>
          <w:rFonts w:hint="eastAsia"/>
        </w:rPr>
        <w:t>抗体筛查红细胞一般要求</w:t>
      </w:r>
      <w:bookmarkEnd w:id="60"/>
      <w:bookmarkEnd w:id="61"/>
    </w:p>
    <w:p w14:paraId="1C969016" w14:textId="77777777" w:rsidR="00306BF6" w:rsidRDefault="00867863">
      <w:pPr>
        <w:pStyle w:val="affe"/>
        <w:spacing w:before="120" w:after="120"/>
        <w:rPr>
          <w:rFonts w:ascii="宋体" w:eastAsia="宋体" w:hAnsi="宋体" w:hint="eastAsia"/>
        </w:rPr>
      </w:pPr>
      <w:r>
        <w:rPr>
          <w:rFonts w:ascii="宋体" w:eastAsia="宋体" w:hAnsi="宋体" w:hint="eastAsia"/>
        </w:rPr>
        <w:t>每批次相同编号的抗筛细胞，应来源于同一个O型供者，不能将来自不同供者的细胞混合以达到所需的抗原表达。</w:t>
      </w:r>
    </w:p>
    <w:p w14:paraId="57225516" w14:textId="77777777" w:rsidR="00306BF6" w:rsidRDefault="00867863">
      <w:pPr>
        <w:pStyle w:val="affe"/>
        <w:spacing w:before="120" w:after="120"/>
        <w:rPr>
          <w:rFonts w:ascii="宋体" w:eastAsia="宋体" w:hAnsi="宋体" w:hint="eastAsia"/>
        </w:rPr>
      </w:pPr>
      <w:r>
        <w:rPr>
          <w:rFonts w:ascii="宋体" w:eastAsia="宋体" w:hAnsi="宋体" w:hint="eastAsia"/>
        </w:rPr>
        <w:t>红细胞应通过血清学或分子生物学检测，以排除A亚型或B亚型。</w:t>
      </w:r>
    </w:p>
    <w:p w14:paraId="5B271691" w14:textId="77777777" w:rsidR="00306BF6" w:rsidRDefault="00867863">
      <w:pPr>
        <w:pStyle w:val="affe"/>
        <w:spacing w:before="120" w:after="120"/>
        <w:rPr>
          <w:rFonts w:ascii="宋体" w:eastAsia="宋体" w:hAnsi="宋体" w:hint="eastAsia"/>
        </w:rPr>
      </w:pPr>
      <w:r>
        <w:rPr>
          <w:rFonts w:ascii="宋体" w:eastAsia="宋体" w:hAnsi="宋体" w:hint="eastAsia"/>
        </w:rPr>
        <w:t>红细胞应排除直抗试验阳性、细胞自凝、多凝集等异常情况。</w:t>
      </w:r>
    </w:p>
    <w:p w14:paraId="05998FE5" w14:textId="77777777" w:rsidR="00306BF6" w:rsidRDefault="00867863">
      <w:pPr>
        <w:pStyle w:val="affe"/>
        <w:spacing w:before="120" w:after="120"/>
        <w:rPr>
          <w:rFonts w:ascii="宋体" w:eastAsia="宋体" w:hAnsi="宋体" w:hint="eastAsia"/>
        </w:rPr>
      </w:pPr>
      <w:r>
        <w:rPr>
          <w:rFonts w:ascii="宋体" w:eastAsia="宋体" w:hAnsi="宋体" w:hint="eastAsia"/>
        </w:rPr>
        <w:t>应用试管法检测时试剂细胞浓度应为2%～5%；应用柱凝集法检测时试剂细胞浓度应为0.8%～1%（其他浓度应标注对应的适用方法）。</w:t>
      </w:r>
    </w:p>
    <w:p w14:paraId="6F320826" w14:textId="77777777" w:rsidR="00306BF6" w:rsidRDefault="00867863">
      <w:pPr>
        <w:pStyle w:val="affe"/>
        <w:spacing w:before="120" w:after="120"/>
      </w:pPr>
      <w:r>
        <w:rPr>
          <w:rFonts w:ascii="宋体" w:eastAsia="宋体" w:hAnsi="宋体" w:hint="eastAsia"/>
        </w:rPr>
        <w:t>试剂细胞的质量要求外观应无溶血，</w:t>
      </w:r>
      <w:r>
        <w:rPr>
          <w:rFonts w:ascii="宋体" w:eastAsia="宋体" w:hAnsi="宋体" w:hint="eastAsia"/>
          <w:color w:val="000000" w:themeColor="text1"/>
        </w:rPr>
        <w:t>无肉眼可见杂质</w:t>
      </w:r>
      <w:r>
        <w:rPr>
          <w:rFonts w:ascii="宋体" w:eastAsia="宋体" w:hAnsi="宋体" w:hint="eastAsia"/>
          <w:color w:val="0000FF"/>
        </w:rPr>
        <w:t>，</w:t>
      </w:r>
      <w:r>
        <w:rPr>
          <w:rFonts w:ascii="宋体" w:eastAsia="宋体" w:hAnsi="宋体" w:hint="eastAsia"/>
        </w:rPr>
        <w:t>有效期自生产之日起不少于2个月。</w:t>
      </w:r>
    </w:p>
    <w:p w14:paraId="6D6F9057" w14:textId="77777777" w:rsidR="00306BF6" w:rsidRDefault="00867863">
      <w:pPr>
        <w:pStyle w:val="affd"/>
        <w:spacing w:before="120" w:after="120"/>
      </w:pPr>
      <w:bookmarkStart w:id="62" w:name="_Toc187563614"/>
      <w:bookmarkStart w:id="63" w:name="_Toc187013076"/>
      <w:r>
        <w:rPr>
          <w:rFonts w:hint="eastAsia"/>
          <w:color w:val="000000" w:themeColor="text1"/>
        </w:rPr>
        <w:t>抗体筛查红细胞</w:t>
      </w:r>
      <w:r>
        <w:rPr>
          <w:rFonts w:hint="eastAsia"/>
        </w:rPr>
        <w:t>抗原谱要求</w:t>
      </w:r>
      <w:bookmarkEnd w:id="62"/>
      <w:bookmarkEnd w:id="63"/>
    </w:p>
    <w:p w14:paraId="6C01413B" w14:textId="77777777" w:rsidR="00306BF6" w:rsidRDefault="00867863">
      <w:pPr>
        <w:pStyle w:val="affe"/>
        <w:spacing w:before="120" w:after="120"/>
        <w:rPr>
          <w:rFonts w:ascii="宋体" w:eastAsia="宋体" w:hAnsi="宋体" w:hint="eastAsia"/>
          <w:color w:val="00B050"/>
        </w:rPr>
      </w:pPr>
      <w:r>
        <w:rPr>
          <w:rFonts w:ascii="宋体" w:eastAsia="宋体" w:hAnsi="宋体" w:hint="eastAsia"/>
        </w:rPr>
        <w:t>抗体筛查红细胞抗原表达应包括但不限于C、c、D、E、e、M、N、S、s、P1、k、Le</w:t>
      </w:r>
      <w:r>
        <w:rPr>
          <w:rFonts w:ascii="宋体" w:eastAsia="宋体" w:hAnsi="宋体" w:hint="eastAsia"/>
          <w:vertAlign w:val="superscript"/>
        </w:rPr>
        <w:t>a</w:t>
      </w:r>
      <w:r>
        <w:rPr>
          <w:rFonts w:ascii="宋体" w:eastAsia="宋体" w:hAnsi="宋体" w:hint="eastAsia"/>
        </w:rPr>
        <w:t>、Le</w:t>
      </w:r>
      <w:r>
        <w:rPr>
          <w:rFonts w:ascii="宋体" w:eastAsia="宋体" w:hAnsi="宋体" w:hint="eastAsia"/>
          <w:vertAlign w:val="superscript"/>
        </w:rPr>
        <w:t>b</w:t>
      </w:r>
      <w:r>
        <w:rPr>
          <w:rFonts w:ascii="宋体" w:eastAsia="宋体" w:hAnsi="宋体" w:hint="eastAsia"/>
        </w:rPr>
        <w:t>、Fy</w:t>
      </w:r>
      <w:r>
        <w:rPr>
          <w:rFonts w:ascii="宋体" w:eastAsia="宋体" w:hAnsi="宋体" w:hint="eastAsia"/>
          <w:vertAlign w:val="superscript"/>
        </w:rPr>
        <w:t>a</w:t>
      </w:r>
      <w:r>
        <w:rPr>
          <w:rFonts w:ascii="宋体" w:eastAsia="宋体" w:hAnsi="宋体" w:hint="eastAsia"/>
        </w:rPr>
        <w:t>、</w:t>
      </w:r>
      <w:r>
        <w:rPr>
          <w:rFonts w:ascii="宋体" w:eastAsia="宋体" w:hAnsi="宋体" w:hint="eastAsia"/>
        </w:rPr>
        <w:lastRenderedPageBreak/>
        <w:t>Fy</w:t>
      </w:r>
      <w:r>
        <w:rPr>
          <w:rFonts w:ascii="宋体" w:eastAsia="宋体" w:hAnsi="宋体" w:hint="eastAsia"/>
          <w:vertAlign w:val="superscript"/>
        </w:rPr>
        <w:t>b</w:t>
      </w:r>
      <w:r>
        <w:rPr>
          <w:rFonts w:ascii="宋体" w:eastAsia="宋体" w:hAnsi="宋体" w:hint="eastAsia"/>
        </w:rPr>
        <w:t>、Jk</w:t>
      </w:r>
      <w:r>
        <w:rPr>
          <w:rFonts w:ascii="宋体" w:eastAsia="宋体" w:hAnsi="宋体" w:hint="eastAsia"/>
          <w:vertAlign w:val="superscript"/>
        </w:rPr>
        <w:t>a</w:t>
      </w:r>
      <w:r>
        <w:rPr>
          <w:rFonts w:ascii="宋体" w:eastAsia="宋体" w:hAnsi="宋体" w:hint="eastAsia"/>
        </w:rPr>
        <w:t>、Jk</w:t>
      </w:r>
      <w:r>
        <w:rPr>
          <w:rFonts w:ascii="宋体" w:eastAsia="宋体" w:hAnsi="宋体" w:hint="eastAsia"/>
          <w:vertAlign w:val="superscript"/>
        </w:rPr>
        <w:t>b</w:t>
      </w:r>
      <w:r>
        <w:rPr>
          <w:rFonts w:ascii="宋体" w:eastAsia="宋体" w:hAnsi="宋体" w:hint="eastAsia"/>
        </w:rPr>
        <w:t>、Di</w:t>
      </w:r>
      <w:r>
        <w:rPr>
          <w:rFonts w:ascii="宋体" w:eastAsia="宋体" w:hAnsi="宋体" w:hint="eastAsia"/>
          <w:vertAlign w:val="superscript"/>
        </w:rPr>
        <w:t>a</w:t>
      </w:r>
      <w:r>
        <w:rPr>
          <w:rFonts w:ascii="宋体" w:eastAsia="宋体" w:hAnsi="宋体" w:hint="eastAsia"/>
        </w:rPr>
        <w:t>、Di</w:t>
      </w:r>
      <w:r>
        <w:rPr>
          <w:rFonts w:ascii="宋体" w:eastAsia="宋体" w:hAnsi="宋体" w:hint="eastAsia"/>
          <w:vertAlign w:val="superscript"/>
        </w:rPr>
        <w:t>b</w:t>
      </w:r>
      <w:r>
        <w:rPr>
          <w:rFonts w:ascii="宋体" w:eastAsia="宋体" w:hAnsi="宋体" w:hint="eastAsia"/>
        </w:rPr>
        <w:t>、Mur（或Mi</w:t>
      </w:r>
      <w:r>
        <w:rPr>
          <w:rFonts w:ascii="宋体" w:eastAsia="宋体" w:hAnsi="宋体" w:hint="eastAsia"/>
          <w:vertAlign w:val="superscript"/>
        </w:rPr>
        <w:t>a</w:t>
      </w:r>
      <w:r>
        <w:rPr>
          <w:rFonts w:ascii="宋体" w:eastAsia="宋体" w:hAnsi="宋体" w:hint="eastAsia"/>
        </w:rPr>
        <w:t>）。</w:t>
      </w:r>
      <w:r>
        <w:rPr>
          <w:rFonts w:ascii="宋体" w:eastAsia="宋体" w:hAnsi="宋体" w:hint="eastAsia"/>
          <w:color w:val="000000" w:themeColor="text1"/>
        </w:rPr>
        <w:t>在特定人群（高加索人种和部分少数族群）中使用时，宜含有K抗原。</w:t>
      </w:r>
    </w:p>
    <w:p w14:paraId="0730565E" w14:textId="77777777" w:rsidR="00306BF6" w:rsidRDefault="00867863">
      <w:pPr>
        <w:pStyle w:val="affe"/>
        <w:spacing w:before="120" w:after="120"/>
        <w:rPr>
          <w:rFonts w:ascii="宋体" w:eastAsia="宋体" w:hAnsi="宋体" w:hint="eastAsia"/>
        </w:rPr>
      </w:pPr>
      <w:r>
        <w:rPr>
          <w:rFonts w:ascii="宋体" w:eastAsia="宋体" w:hAnsi="宋体" w:hint="eastAsia"/>
        </w:rPr>
        <w:t>抗体筛查红细胞应包括但不限于C、c、E、e、M、N、Jk</w:t>
      </w:r>
      <w:r>
        <w:rPr>
          <w:rFonts w:ascii="宋体" w:eastAsia="宋体" w:hAnsi="宋体" w:hint="eastAsia"/>
          <w:vertAlign w:val="superscript"/>
        </w:rPr>
        <w:t>a</w:t>
      </w:r>
      <w:r>
        <w:rPr>
          <w:rFonts w:ascii="宋体" w:eastAsia="宋体" w:hAnsi="宋体" w:hint="eastAsia"/>
        </w:rPr>
        <w:t>和Jk</w:t>
      </w:r>
      <w:r>
        <w:rPr>
          <w:rFonts w:ascii="宋体" w:eastAsia="宋体" w:hAnsi="宋体" w:hint="eastAsia"/>
          <w:vertAlign w:val="superscript"/>
        </w:rPr>
        <w:t>b</w:t>
      </w:r>
      <w:r>
        <w:rPr>
          <w:rFonts w:ascii="宋体" w:eastAsia="宋体" w:hAnsi="宋体" w:hint="eastAsia"/>
        </w:rPr>
        <w:t>抗原表达的纯合子供者红细胞。</w:t>
      </w:r>
    </w:p>
    <w:p w14:paraId="646E1735" w14:textId="77777777" w:rsidR="00306BF6" w:rsidRDefault="00867863">
      <w:pPr>
        <w:pStyle w:val="affc"/>
        <w:spacing w:before="240" w:after="240"/>
      </w:pPr>
      <w:bookmarkStart w:id="64" w:name="_Toc187013094"/>
      <w:bookmarkStart w:id="65" w:name="_Toc187013077"/>
      <w:bookmarkStart w:id="66" w:name="_Toc187563615"/>
      <w:r>
        <w:rPr>
          <w:rFonts w:hint="eastAsia"/>
        </w:rPr>
        <w:t>抗体鉴定谱红细胞要求</w:t>
      </w:r>
      <w:bookmarkEnd w:id="64"/>
      <w:bookmarkEnd w:id="65"/>
      <w:bookmarkEnd w:id="66"/>
    </w:p>
    <w:p w14:paraId="6E7D3BE5" w14:textId="77777777" w:rsidR="00306BF6" w:rsidRDefault="00867863">
      <w:pPr>
        <w:pStyle w:val="affd"/>
        <w:spacing w:before="120" w:after="120"/>
      </w:pPr>
      <w:bookmarkStart w:id="67" w:name="_Toc187563616"/>
      <w:bookmarkStart w:id="68" w:name="_Toc187013078"/>
      <w:r>
        <w:rPr>
          <w:rFonts w:hint="eastAsia"/>
        </w:rPr>
        <w:t>抗体鉴定谱红细胞一般要求</w:t>
      </w:r>
      <w:bookmarkEnd w:id="67"/>
      <w:bookmarkEnd w:id="68"/>
    </w:p>
    <w:p w14:paraId="556FB2C1" w14:textId="77777777" w:rsidR="00306BF6" w:rsidRDefault="00867863">
      <w:pPr>
        <w:pStyle w:val="affe"/>
        <w:spacing w:before="120" w:after="120"/>
        <w:rPr>
          <w:rFonts w:ascii="宋体" w:eastAsia="宋体" w:hAnsi="宋体" w:hint="eastAsia"/>
        </w:rPr>
      </w:pPr>
      <w:r>
        <w:rPr>
          <w:rFonts w:ascii="宋体" w:eastAsia="宋体" w:hAnsi="宋体" w:hint="eastAsia"/>
        </w:rPr>
        <w:t>抗体鉴定红细胞为含有已知血型抗原的多个试剂红细胞组合，细胞组合数应≥8个。</w:t>
      </w:r>
    </w:p>
    <w:p w14:paraId="39298BFA" w14:textId="77777777" w:rsidR="00306BF6" w:rsidRDefault="00867863">
      <w:pPr>
        <w:pStyle w:val="affe"/>
        <w:spacing w:before="120" w:after="120"/>
        <w:rPr>
          <w:rFonts w:ascii="宋体" w:eastAsia="宋体" w:hAnsi="宋体" w:hint="eastAsia"/>
        </w:rPr>
      </w:pPr>
      <w:r>
        <w:rPr>
          <w:rFonts w:ascii="宋体" w:eastAsia="宋体" w:hAnsi="宋体" w:hint="eastAsia"/>
        </w:rPr>
        <w:t>每批次相同编号的谱细胞，应来源于同一个O型供者（极稀有的抗原表型可使用非O型，但应特殊标识）。</w:t>
      </w:r>
    </w:p>
    <w:p w14:paraId="09EBC4F3" w14:textId="32F3C6B4" w:rsidR="00306BF6" w:rsidRDefault="00867863">
      <w:pPr>
        <w:pStyle w:val="affe"/>
        <w:spacing w:before="120" w:after="120"/>
        <w:rPr>
          <w:rFonts w:ascii="宋体" w:eastAsia="宋体" w:hAnsi="宋体" w:hint="eastAsia"/>
        </w:rPr>
      </w:pPr>
      <w:r>
        <w:rPr>
          <w:rFonts w:ascii="宋体" w:eastAsia="宋体" w:hAnsi="宋体" w:hint="eastAsia"/>
        </w:rPr>
        <w:t>红细胞的其他要求同</w:t>
      </w:r>
      <w:r w:rsidR="006021A4">
        <w:rPr>
          <w:rFonts w:ascii="宋体" w:eastAsia="宋体" w:hAnsi="宋体" w:hint="eastAsia"/>
        </w:rPr>
        <w:t>本文件</w:t>
      </w:r>
      <w:r>
        <w:rPr>
          <w:rFonts w:ascii="宋体" w:eastAsia="宋体" w:hAnsi="宋体" w:hint="eastAsia"/>
        </w:rPr>
        <w:t xml:space="preserve">的第4.1.2-4.1.5条。 </w:t>
      </w:r>
    </w:p>
    <w:p w14:paraId="34EF4A90" w14:textId="77777777" w:rsidR="00306BF6" w:rsidRDefault="00867863">
      <w:pPr>
        <w:pStyle w:val="affe"/>
        <w:spacing w:before="120" w:after="120"/>
        <w:rPr>
          <w:rFonts w:ascii="宋体" w:eastAsia="宋体" w:hAnsi="宋体" w:cs="宋体" w:hint="eastAsia"/>
          <w:color w:val="000000" w:themeColor="text1"/>
        </w:rPr>
      </w:pPr>
      <w:r>
        <w:rPr>
          <w:rFonts w:ascii="宋体" w:eastAsia="宋体" w:hAnsi="宋体" w:cs="宋体" w:hint="eastAsia"/>
          <w:color w:val="000000" w:themeColor="text1"/>
        </w:rPr>
        <w:t>应提供红细胞供者溯源码，便于检测中区分相同表型的不同试剂红细胞。</w:t>
      </w:r>
    </w:p>
    <w:p w14:paraId="5B0C3733" w14:textId="77777777" w:rsidR="00306BF6" w:rsidRDefault="00867863">
      <w:pPr>
        <w:pStyle w:val="affd"/>
        <w:spacing w:before="120" w:after="120"/>
      </w:pPr>
      <w:bookmarkStart w:id="69" w:name="_Toc187013079"/>
      <w:bookmarkStart w:id="70" w:name="_Toc187563617"/>
      <w:r>
        <w:rPr>
          <w:rFonts w:hint="eastAsia"/>
        </w:rPr>
        <w:t>抗体鉴定谱红细胞抗原谱要求</w:t>
      </w:r>
      <w:bookmarkEnd w:id="69"/>
      <w:bookmarkEnd w:id="70"/>
    </w:p>
    <w:p w14:paraId="7EAE84E7" w14:textId="77777777" w:rsidR="00306BF6" w:rsidRDefault="00867863">
      <w:pPr>
        <w:pStyle w:val="affe"/>
        <w:spacing w:before="120" w:after="120"/>
        <w:rPr>
          <w:rFonts w:ascii="宋体" w:eastAsia="宋体" w:hAnsi="宋体" w:hint="eastAsia"/>
        </w:rPr>
      </w:pPr>
      <w:r>
        <w:rPr>
          <w:rFonts w:ascii="宋体" w:eastAsia="宋体" w:hAnsi="宋体" w:hint="eastAsia"/>
        </w:rPr>
        <w:t>抗体鉴定谱红细胞包括但不限于包含一个表型为CCDee（R</w:t>
      </w:r>
      <w:r>
        <w:rPr>
          <w:rFonts w:ascii="宋体" w:eastAsia="宋体" w:hAnsi="宋体" w:hint="eastAsia"/>
          <w:vertAlign w:val="subscript"/>
        </w:rPr>
        <w:t>1</w:t>
      </w:r>
      <w:r>
        <w:rPr>
          <w:rFonts w:ascii="宋体" w:eastAsia="宋体" w:hAnsi="宋体" w:hint="eastAsia"/>
        </w:rPr>
        <w:t>R</w:t>
      </w:r>
      <w:r>
        <w:rPr>
          <w:rFonts w:ascii="宋体" w:eastAsia="宋体" w:hAnsi="宋体" w:hint="eastAsia"/>
          <w:vertAlign w:val="subscript"/>
        </w:rPr>
        <w:t>1</w:t>
      </w:r>
      <w:r>
        <w:rPr>
          <w:rFonts w:ascii="宋体" w:eastAsia="宋体" w:hAnsi="宋体" w:hint="eastAsia"/>
        </w:rPr>
        <w:t>）、ccDEE（R</w:t>
      </w:r>
      <w:r>
        <w:rPr>
          <w:rFonts w:ascii="宋体" w:eastAsia="宋体" w:hAnsi="宋体" w:hint="eastAsia"/>
          <w:vertAlign w:val="subscript"/>
        </w:rPr>
        <w:t>2</w:t>
      </w:r>
      <w:r>
        <w:rPr>
          <w:rFonts w:ascii="宋体" w:eastAsia="宋体" w:hAnsi="宋体" w:hint="eastAsia"/>
        </w:rPr>
        <w:t>R</w:t>
      </w:r>
      <w:r>
        <w:rPr>
          <w:rFonts w:ascii="宋体" w:eastAsia="宋体" w:hAnsi="宋体" w:hint="eastAsia"/>
          <w:vertAlign w:val="subscript"/>
        </w:rPr>
        <w:t>2</w:t>
      </w:r>
      <w:r>
        <w:rPr>
          <w:rFonts w:ascii="宋体" w:eastAsia="宋体" w:hAnsi="宋体" w:hint="eastAsia"/>
        </w:rPr>
        <w:t>）、Ccdee（r'r）或CCdee（r' r'）、ccdEe（r"r）或ccdEE（r"r"）、ccdee（rr）的谱细胞；对RhD阴性表型的红细胞，应经血清学吸收放散试验或分子生物学检测，以排除Del的可能性。谱细胞还应表达M、N、S、s、P1、Le</w:t>
      </w:r>
      <w:r>
        <w:rPr>
          <w:rFonts w:ascii="宋体" w:eastAsia="宋体" w:hAnsi="宋体" w:hint="eastAsia"/>
          <w:vertAlign w:val="superscript"/>
        </w:rPr>
        <w:t>a</w:t>
      </w:r>
      <w:r>
        <w:rPr>
          <w:rFonts w:ascii="宋体" w:eastAsia="宋体" w:hAnsi="宋体" w:hint="eastAsia"/>
        </w:rPr>
        <w:t>、Le</w:t>
      </w:r>
      <w:r>
        <w:rPr>
          <w:rFonts w:ascii="宋体" w:eastAsia="宋体" w:hAnsi="宋体" w:hint="eastAsia"/>
          <w:vertAlign w:val="superscript"/>
        </w:rPr>
        <w:t>b</w:t>
      </w:r>
      <w:r>
        <w:rPr>
          <w:rFonts w:ascii="宋体" w:eastAsia="宋体" w:hAnsi="宋体" w:hint="eastAsia"/>
        </w:rPr>
        <w:t>、k、Fy</w:t>
      </w:r>
      <w:r>
        <w:rPr>
          <w:rFonts w:ascii="宋体" w:eastAsia="宋体" w:hAnsi="宋体" w:hint="eastAsia"/>
          <w:vertAlign w:val="superscript"/>
        </w:rPr>
        <w:t>a</w:t>
      </w:r>
      <w:r>
        <w:rPr>
          <w:rFonts w:ascii="宋体" w:eastAsia="宋体" w:hAnsi="宋体" w:hint="eastAsia"/>
        </w:rPr>
        <w:t>、Fy</w:t>
      </w:r>
      <w:r>
        <w:rPr>
          <w:rFonts w:ascii="宋体" w:eastAsia="宋体" w:hAnsi="宋体" w:hint="eastAsia"/>
          <w:vertAlign w:val="superscript"/>
        </w:rPr>
        <w:t>b</w:t>
      </w:r>
      <w:r>
        <w:rPr>
          <w:rFonts w:ascii="宋体" w:eastAsia="宋体" w:hAnsi="宋体" w:hint="eastAsia"/>
        </w:rPr>
        <w:t>、Jk</w:t>
      </w:r>
      <w:r>
        <w:rPr>
          <w:rFonts w:ascii="宋体" w:eastAsia="宋体" w:hAnsi="宋体" w:hint="eastAsia"/>
          <w:vertAlign w:val="superscript"/>
        </w:rPr>
        <w:t>a</w:t>
      </w:r>
      <w:r>
        <w:rPr>
          <w:rFonts w:ascii="宋体" w:eastAsia="宋体" w:hAnsi="宋体" w:hint="eastAsia"/>
        </w:rPr>
        <w:t>和Jk</w:t>
      </w:r>
      <w:r>
        <w:rPr>
          <w:rFonts w:ascii="宋体" w:eastAsia="宋体" w:hAnsi="宋体" w:hint="eastAsia"/>
          <w:vertAlign w:val="superscript"/>
        </w:rPr>
        <w:t>b</w:t>
      </w:r>
      <w:r>
        <w:rPr>
          <w:rFonts w:ascii="宋体" w:eastAsia="宋体" w:hAnsi="宋体" w:hint="eastAsia"/>
        </w:rPr>
        <w:t>抗原，还应包含中国人群相对高频的Di</w:t>
      </w:r>
      <w:r>
        <w:rPr>
          <w:rFonts w:ascii="宋体" w:eastAsia="宋体" w:hAnsi="宋体" w:hint="eastAsia"/>
          <w:vertAlign w:val="superscript"/>
        </w:rPr>
        <w:t>a</w:t>
      </w:r>
      <w:r>
        <w:rPr>
          <w:rFonts w:ascii="宋体" w:eastAsia="宋体" w:hAnsi="宋体" w:hint="eastAsia"/>
        </w:rPr>
        <w:t>、Mur（或Mi</w:t>
      </w:r>
      <w:r>
        <w:rPr>
          <w:rFonts w:ascii="宋体" w:eastAsia="宋体" w:hAnsi="宋体" w:hint="eastAsia"/>
          <w:vertAlign w:val="superscript"/>
        </w:rPr>
        <w:t>a</w:t>
      </w:r>
      <w:r>
        <w:rPr>
          <w:rFonts w:ascii="宋体" w:eastAsia="宋体" w:hAnsi="宋体" w:hint="eastAsia"/>
        </w:rPr>
        <w:t>）；在特定人群（高加索人种和部分少数族群）中使用时，宜包括K抗原。</w:t>
      </w:r>
    </w:p>
    <w:p w14:paraId="082D88E8" w14:textId="77777777" w:rsidR="00306BF6" w:rsidRDefault="00867863">
      <w:pPr>
        <w:pStyle w:val="affe"/>
        <w:spacing w:before="120" w:after="120"/>
        <w:rPr>
          <w:rFonts w:ascii="宋体" w:eastAsia="宋体" w:hAnsi="宋体" w:hint="eastAsia"/>
        </w:rPr>
      </w:pPr>
      <w:r>
        <w:rPr>
          <w:rFonts w:ascii="宋体" w:eastAsia="宋体" w:hAnsi="宋体" w:hint="eastAsia"/>
        </w:rPr>
        <w:t>抗体鉴定谱红细胞中应包括但不限于有2个纯合子型的M、N、Fy</w:t>
      </w:r>
      <w:r>
        <w:rPr>
          <w:rFonts w:ascii="宋体" w:eastAsia="宋体" w:hAnsi="宋体" w:hint="eastAsia"/>
          <w:vertAlign w:val="superscript"/>
        </w:rPr>
        <w:t>a</w:t>
      </w:r>
      <w:r>
        <w:rPr>
          <w:rFonts w:ascii="宋体" w:eastAsia="宋体" w:hAnsi="宋体" w:hint="eastAsia"/>
        </w:rPr>
        <w:t>、Jk</w:t>
      </w:r>
      <w:r>
        <w:rPr>
          <w:rFonts w:ascii="宋体" w:eastAsia="宋体" w:hAnsi="宋体" w:hint="eastAsia"/>
          <w:vertAlign w:val="superscript"/>
        </w:rPr>
        <w:t>a</w:t>
      </w:r>
      <w:r>
        <w:rPr>
          <w:rFonts w:ascii="宋体" w:eastAsia="宋体" w:hAnsi="宋体" w:hint="eastAsia"/>
        </w:rPr>
        <w:t>、Jk</w:t>
      </w:r>
      <w:r>
        <w:rPr>
          <w:rFonts w:ascii="宋体" w:eastAsia="宋体" w:hAnsi="宋体" w:hint="eastAsia"/>
          <w:vertAlign w:val="superscript"/>
        </w:rPr>
        <w:t>b</w:t>
      </w:r>
      <w:r>
        <w:rPr>
          <w:rFonts w:ascii="宋体" w:eastAsia="宋体" w:hAnsi="宋体" w:hint="eastAsia"/>
        </w:rPr>
        <w:t>抗原的红细胞；包括但不限于2个Fy</w:t>
      </w:r>
      <w:r>
        <w:rPr>
          <w:rFonts w:ascii="宋体" w:eastAsia="宋体" w:hAnsi="宋体" w:hint="eastAsia"/>
          <w:vertAlign w:val="superscript"/>
        </w:rPr>
        <w:t>b</w:t>
      </w:r>
      <w:r>
        <w:rPr>
          <w:rFonts w:ascii="宋体" w:eastAsia="宋体" w:hAnsi="宋体" w:hint="eastAsia"/>
        </w:rPr>
        <w:t>、Di</w:t>
      </w:r>
      <w:r>
        <w:rPr>
          <w:rFonts w:ascii="宋体" w:eastAsia="宋体" w:hAnsi="宋体" w:hint="eastAsia"/>
          <w:vertAlign w:val="superscript"/>
        </w:rPr>
        <w:t>a</w:t>
      </w:r>
      <w:r>
        <w:rPr>
          <w:rFonts w:ascii="宋体" w:eastAsia="宋体" w:hAnsi="宋体" w:hint="eastAsia"/>
        </w:rPr>
        <w:t>、Mur（或Mi</w:t>
      </w:r>
      <w:r>
        <w:rPr>
          <w:rFonts w:ascii="宋体" w:eastAsia="宋体" w:hAnsi="宋体" w:hint="eastAsia"/>
          <w:vertAlign w:val="superscript"/>
        </w:rPr>
        <w:t>a</w:t>
      </w:r>
      <w:r>
        <w:rPr>
          <w:rFonts w:ascii="宋体" w:eastAsia="宋体" w:hAnsi="宋体" w:hint="eastAsia"/>
        </w:rPr>
        <w:t>）、Le</w:t>
      </w:r>
      <w:r>
        <w:rPr>
          <w:rFonts w:ascii="宋体" w:eastAsia="宋体" w:hAnsi="宋体" w:hint="eastAsia"/>
          <w:vertAlign w:val="superscript"/>
        </w:rPr>
        <w:t>a</w:t>
      </w:r>
      <w:r>
        <w:rPr>
          <w:rFonts w:ascii="宋体" w:eastAsia="宋体" w:hAnsi="宋体" w:hint="eastAsia"/>
        </w:rPr>
        <w:t>抗原阳性的红细胞，1个Le</w:t>
      </w:r>
      <w:r>
        <w:rPr>
          <w:rFonts w:ascii="宋体" w:eastAsia="宋体" w:hAnsi="宋体" w:hint="eastAsia"/>
          <w:vertAlign w:val="superscript"/>
        </w:rPr>
        <w:t>a</w:t>
      </w:r>
      <w:r>
        <w:rPr>
          <w:rFonts w:ascii="宋体" w:eastAsia="宋体" w:hAnsi="宋体" w:hint="eastAsia"/>
        </w:rPr>
        <w:t>、Le</w:t>
      </w:r>
      <w:r>
        <w:rPr>
          <w:rFonts w:ascii="宋体" w:eastAsia="宋体" w:hAnsi="宋体" w:hint="eastAsia"/>
          <w:vertAlign w:val="superscript"/>
        </w:rPr>
        <w:t>b</w:t>
      </w:r>
      <w:r>
        <w:rPr>
          <w:rFonts w:ascii="宋体" w:eastAsia="宋体" w:hAnsi="宋体" w:hint="eastAsia"/>
        </w:rPr>
        <w:t>抗原均阴性的红细胞。</w:t>
      </w:r>
    </w:p>
    <w:p w14:paraId="55E9F0D7" w14:textId="77777777" w:rsidR="00306BF6" w:rsidRDefault="00867863">
      <w:pPr>
        <w:pStyle w:val="affe"/>
        <w:spacing w:before="120" w:after="120"/>
        <w:rPr>
          <w:rFonts w:ascii="宋体" w:eastAsia="宋体" w:hAnsi="宋体" w:hint="eastAsia"/>
        </w:rPr>
      </w:pPr>
      <w:r>
        <w:rPr>
          <w:rFonts w:ascii="宋体" w:eastAsia="宋体" w:hAnsi="宋体" w:hint="eastAsia"/>
        </w:rPr>
        <w:t>抗体鉴定谱红细胞中，不同抗原表达格局应有差异性。即某单一特异性同种抗体对应抗原表达格局与本批次谱细胞其他抗体对应抗原表达格局不完全重叠（极高频和极低频抗原除外）。</w:t>
      </w:r>
    </w:p>
    <w:p w14:paraId="0AC949AA" w14:textId="77777777" w:rsidR="00306BF6" w:rsidRDefault="00867863">
      <w:pPr>
        <w:pStyle w:val="affe"/>
        <w:spacing w:before="120" w:after="120"/>
        <w:rPr>
          <w:rFonts w:ascii="宋体" w:eastAsia="宋体" w:hAnsi="宋体" w:hint="eastAsia"/>
        </w:rPr>
      </w:pPr>
      <w:r>
        <w:rPr>
          <w:rFonts w:ascii="宋体" w:eastAsia="宋体" w:hAnsi="宋体" w:hint="eastAsia"/>
        </w:rPr>
        <w:t>附加细胞 在一套符合要求的谱细胞之外，可以附加其它细胞作为补充。包括但不限于酶处理红细胞、化学处理红细胞、具有特殊血型红细胞等。对附加细胞的处理、特性必须加以详细说明。</w:t>
      </w:r>
    </w:p>
    <w:p w14:paraId="671BC543" w14:textId="77777777" w:rsidR="00306BF6" w:rsidRDefault="00867863">
      <w:pPr>
        <w:pStyle w:val="affc"/>
        <w:spacing w:before="240" w:after="240"/>
      </w:pPr>
      <w:bookmarkStart w:id="71" w:name="_Toc187013080"/>
      <w:bookmarkStart w:id="72" w:name="_Toc187563618"/>
      <w:bookmarkStart w:id="73" w:name="_Toc187013095"/>
      <w:r>
        <w:rPr>
          <w:rFonts w:hint="eastAsia"/>
        </w:rPr>
        <w:t>抗体筛查红细胞和谱细胞的质量控制</w:t>
      </w:r>
      <w:bookmarkEnd w:id="71"/>
      <w:bookmarkEnd w:id="72"/>
      <w:bookmarkEnd w:id="73"/>
    </w:p>
    <w:p w14:paraId="2F6B989F" w14:textId="77777777" w:rsidR="00306BF6" w:rsidRDefault="00867863">
      <w:pPr>
        <w:pStyle w:val="affd"/>
        <w:spacing w:before="120" w:after="120"/>
      </w:pPr>
      <w:bookmarkStart w:id="74" w:name="_Toc187013081"/>
      <w:bookmarkStart w:id="75" w:name="_Toc187563619"/>
      <w:r>
        <w:rPr>
          <w:rFonts w:hint="eastAsia"/>
        </w:rPr>
        <w:t>生产试剂红细胞的质量控制</w:t>
      </w:r>
      <w:bookmarkEnd w:id="74"/>
      <w:bookmarkEnd w:id="75"/>
    </w:p>
    <w:p w14:paraId="4DCADA36" w14:textId="77777777" w:rsidR="00306BF6" w:rsidRDefault="00867863">
      <w:pPr>
        <w:pStyle w:val="affe"/>
        <w:spacing w:before="120" w:after="120"/>
        <w:rPr>
          <w:rFonts w:ascii="宋体" w:eastAsia="宋体" w:hAnsi="宋体" w:hint="eastAsia"/>
        </w:rPr>
      </w:pPr>
      <w:r>
        <w:rPr>
          <w:rFonts w:ascii="宋体" w:eastAsia="宋体" w:hAnsi="宋体" w:hint="eastAsia"/>
        </w:rPr>
        <w:t>抗体筛查与鉴定谱细胞在出厂前及有效期末，分别应用蛋白类和糖类已知特异性弱抗体（例如与新鲜红细胞反应，微柱凝集法凝集强度为1+～2+的抗Fy</w:t>
      </w:r>
      <w:r>
        <w:rPr>
          <w:rFonts w:ascii="宋体" w:eastAsia="宋体" w:hAnsi="宋体" w:hint="eastAsia"/>
          <w:vertAlign w:val="superscript"/>
        </w:rPr>
        <w:t>a</w:t>
      </w:r>
      <w:r>
        <w:rPr>
          <w:rFonts w:ascii="宋体" w:eastAsia="宋体" w:hAnsi="宋体" w:hint="eastAsia"/>
        </w:rPr>
        <w:t>和弱抗H）进行检测，确认两类弱抗体在试剂红细胞有效期内均能被检出。</w:t>
      </w:r>
    </w:p>
    <w:p w14:paraId="7A222A45" w14:textId="77777777" w:rsidR="00306BF6" w:rsidRDefault="00867863">
      <w:pPr>
        <w:pStyle w:val="affe"/>
        <w:spacing w:before="120" w:after="120"/>
        <w:rPr>
          <w:rFonts w:ascii="宋体" w:eastAsia="宋体" w:hAnsi="宋体" w:hint="eastAsia"/>
        </w:rPr>
      </w:pPr>
      <w:r>
        <w:rPr>
          <w:rFonts w:ascii="宋体" w:eastAsia="宋体" w:hAnsi="宋体" w:hint="eastAsia"/>
        </w:rPr>
        <w:t>使用已知意外抗体阴性的血浆或血清对试剂红细胞抗原的特异性进行评价。</w:t>
      </w:r>
    </w:p>
    <w:p w14:paraId="0BBCA569" w14:textId="77777777" w:rsidR="00306BF6" w:rsidRDefault="00867863">
      <w:pPr>
        <w:pStyle w:val="affe"/>
        <w:spacing w:before="120" w:after="120"/>
        <w:rPr>
          <w:rFonts w:ascii="宋体" w:eastAsia="宋体" w:hAnsi="宋体" w:hint="eastAsia"/>
        </w:rPr>
      </w:pPr>
      <w:r>
        <w:rPr>
          <w:rFonts w:ascii="宋体" w:eastAsia="宋体" w:hAnsi="宋体" w:hint="eastAsia"/>
        </w:rPr>
        <w:t>对直接抗球蛋白试验检测阳性结果的细胞不应用于生产，并应查找相关原因。</w:t>
      </w:r>
    </w:p>
    <w:p w14:paraId="5F2268DC" w14:textId="77777777" w:rsidR="00306BF6" w:rsidRDefault="00867863">
      <w:pPr>
        <w:pStyle w:val="affe"/>
        <w:spacing w:before="120" w:after="120"/>
        <w:rPr>
          <w:rFonts w:ascii="宋体" w:eastAsia="宋体" w:hAnsi="宋体" w:hint="eastAsia"/>
          <w:color w:val="000000" w:themeColor="text1"/>
        </w:rPr>
      </w:pPr>
      <w:r>
        <w:rPr>
          <w:rFonts w:ascii="宋体" w:eastAsia="宋体" w:hAnsi="宋体" w:hint="eastAsia"/>
          <w:color w:val="000000" w:themeColor="text1"/>
        </w:rPr>
        <w:t>出厂前及有效期末的试剂红细胞应为鲜红色无凝块的红细胞悬液；静置分层后，上清液无溶血，无色透明，无肉眼可见杂质。</w:t>
      </w:r>
    </w:p>
    <w:p w14:paraId="461DB735" w14:textId="77777777" w:rsidR="00306BF6" w:rsidRDefault="00867863">
      <w:pPr>
        <w:pStyle w:val="affd"/>
        <w:spacing w:before="120" w:after="120"/>
      </w:pPr>
      <w:bookmarkStart w:id="76" w:name="_Toc187563620"/>
      <w:bookmarkStart w:id="77" w:name="_Toc187013082"/>
      <w:r>
        <w:rPr>
          <w:rFonts w:hint="eastAsia"/>
        </w:rPr>
        <w:t>使用试剂红细胞的质量控制</w:t>
      </w:r>
      <w:bookmarkEnd w:id="76"/>
      <w:bookmarkEnd w:id="77"/>
    </w:p>
    <w:p w14:paraId="7D0A4CAF" w14:textId="77777777" w:rsidR="00306BF6" w:rsidRDefault="00867863">
      <w:pPr>
        <w:pStyle w:val="affe"/>
        <w:spacing w:before="120" w:after="120"/>
        <w:rPr>
          <w:rFonts w:ascii="宋体" w:eastAsia="宋体" w:hAnsi="宋体" w:hint="eastAsia"/>
        </w:rPr>
      </w:pPr>
      <w:r>
        <w:rPr>
          <w:rFonts w:ascii="宋体" w:eastAsia="宋体" w:hAnsi="宋体" w:hint="eastAsia"/>
        </w:rPr>
        <w:t>实验室收到新批次抗体筛查或鉴定谱细胞后，观察试剂外观应无溶血、红细胞凝集或异物。</w:t>
      </w:r>
    </w:p>
    <w:p w14:paraId="0F2CCD03" w14:textId="77777777" w:rsidR="00306BF6" w:rsidRDefault="00867863">
      <w:pPr>
        <w:pStyle w:val="affe"/>
        <w:spacing w:before="120" w:after="120"/>
      </w:pPr>
      <w:r>
        <w:rPr>
          <w:rFonts w:ascii="宋体" w:eastAsia="宋体" w:hAnsi="宋体" w:hint="eastAsia"/>
        </w:rPr>
        <w:lastRenderedPageBreak/>
        <w:t>在使用前应对试剂细胞进行室内质控品检测，血样包括但不限于抗筛阴性和阳性质控品各1例，结果与质控品说明书比对，以评价试剂红细胞的有效性。</w:t>
      </w:r>
    </w:p>
    <w:p w14:paraId="44C1B43F" w14:textId="77777777" w:rsidR="00306BF6" w:rsidRDefault="00867863">
      <w:pPr>
        <w:pStyle w:val="affe"/>
        <w:spacing w:before="120" w:after="120"/>
        <w:rPr>
          <w:rFonts w:ascii="宋体" w:eastAsia="宋体" w:hAnsi="宋体" w:hint="eastAsia"/>
        </w:rPr>
      </w:pPr>
      <w:r>
        <w:rPr>
          <w:rFonts w:ascii="宋体" w:eastAsia="宋体" w:hAnsi="宋体" w:hint="eastAsia"/>
        </w:rPr>
        <w:t>实验室收到新批次抗体筛查或鉴定谱细胞后，在使用前应通过实验室抗体筛查检测体系完成直接抗球蛋白试验检测，以评价</w:t>
      </w:r>
      <w:r>
        <w:rPr>
          <w:rFonts w:ascii="宋体" w:eastAsia="宋体" w:hAnsi="宋体" w:hint="eastAsia"/>
          <w:color w:val="000000" w:themeColor="text1"/>
        </w:rPr>
        <w:t>试剂红</w:t>
      </w:r>
      <w:r>
        <w:rPr>
          <w:rFonts w:ascii="宋体" w:eastAsia="宋体" w:hAnsi="宋体" w:hint="eastAsia"/>
        </w:rPr>
        <w:t>细胞的质量及其与抗球蛋白检测系统的兼容性，如果是出现阳性结果应停止使用并查找原因。</w:t>
      </w:r>
    </w:p>
    <w:p w14:paraId="562CABA7" w14:textId="77777777" w:rsidR="00306BF6" w:rsidRDefault="00867863">
      <w:pPr>
        <w:pStyle w:val="affe"/>
        <w:spacing w:before="120" w:after="120"/>
      </w:pPr>
      <w:r>
        <w:rPr>
          <w:rFonts w:ascii="宋体" w:eastAsia="宋体" w:hAnsi="宋体" w:hint="eastAsia"/>
        </w:rPr>
        <w:t>效期内，抗体筛查细胞和抗体鉴定细胞的抗原性应当维持稳定，对抗原减弱程度应当进行质控，至少每4周一次，宜采用弱抗E或弱抗Fy</w:t>
      </w:r>
      <w:r>
        <w:rPr>
          <w:rFonts w:ascii="宋体" w:eastAsia="宋体" w:hAnsi="宋体" w:hint="eastAsia"/>
          <w:vertAlign w:val="superscript"/>
        </w:rPr>
        <w:t>a</w:t>
      </w:r>
      <w:r>
        <w:rPr>
          <w:rFonts w:ascii="宋体" w:eastAsia="宋体" w:hAnsi="宋体" w:hint="eastAsia"/>
        </w:rPr>
        <w:t>进行检测，微柱凝集法应当能够正确检出。</w:t>
      </w:r>
      <w:bookmarkStart w:id="78" w:name="BookMark6"/>
      <w:bookmarkEnd w:id="26"/>
    </w:p>
    <w:p w14:paraId="0AC20C8C" w14:textId="77777777" w:rsidR="00306BF6" w:rsidRDefault="00867863">
      <w:pPr>
        <w:pStyle w:val="affe"/>
        <w:spacing w:before="120" w:after="120"/>
        <w:rPr>
          <w:rFonts w:ascii="宋体" w:eastAsia="宋体" w:hAnsi="宋体" w:hint="eastAsia"/>
          <w:color w:val="000000" w:themeColor="text1"/>
        </w:rPr>
        <w:sectPr w:rsidR="00306BF6">
          <w:pgSz w:w="11906" w:h="16838"/>
          <w:pgMar w:top="1928" w:right="1134" w:bottom="1134" w:left="1134" w:header="1418" w:footer="1134" w:gutter="284"/>
          <w:pgNumType w:start="1"/>
          <w:cols w:space="425"/>
          <w:formProt w:val="0"/>
          <w:docGrid w:linePitch="312"/>
        </w:sectPr>
      </w:pPr>
      <w:r>
        <w:rPr>
          <w:rFonts w:ascii="宋体" w:eastAsia="宋体" w:hAnsi="宋体" w:hint="eastAsia"/>
          <w:color w:val="000000" w:themeColor="text1"/>
        </w:rPr>
        <w:t>效期内，如发现试剂细胞明显溶血、变色、染菌、污染及其它异常，应停用并查找原因。</w:t>
      </w:r>
    </w:p>
    <w:p w14:paraId="51681965" w14:textId="77777777" w:rsidR="00306BF6" w:rsidRDefault="00867863">
      <w:pPr>
        <w:pStyle w:val="afffffc"/>
        <w:spacing w:after="120"/>
      </w:pPr>
      <w:bookmarkStart w:id="79" w:name="_Toc187563621"/>
      <w:r>
        <w:rPr>
          <w:rFonts w:hint="eastAsia"/>
          <w:spacing w:val="105"/>
        </w:rPr>
        <w:lastRenderedPageBreak/>
        <w:t>参考文</w:t>
      </w:r>
      <w:r>
        <w:rPr>
          <w:rFonts w:hint="eastAsia"/>
        </w:rPr>
        <w:t>献</w:t>
      </w:r>
      <w:bookmarkEnd w:id="79"/>
    </w:p>
    <w:p w14:paraId="21A31CEC" w14:textId="77832AB2" w:rsidR="00306BF6" w:rsidRDefault="00867863">
      <w:pPr>
        <w:pStyle w:val="afffff5"/>
        <w:ind w:firstLine="420"/>
      </w:pPr>
      <w:r>
        <w:rPr>
          <w:rFonts w:hint="eastAsia"/>
        </w:rPr>
        <w:t>[1] 中华预防医学会血液安全专业委员会红细胞血型意外抗体筛查专家共识编写组.红细胞血型意外抗体筛查专家共识[J].中国输血杂志,2024,37(04):369-376.DOI:10.13303/j.cjbt.issn.1004-549x.2024.04.001.</w:t>
      </w:r>
    </w:p>
    <w:p w14:paraId="09994C6D" w14:textId="4A0CDF06" w:rsidR="00306BF6" w:rsidRDefault="00867863">
      <w:pPr>
        <w:pStyle w:val="afffff5"/>
        <w:ind w:firstLine="420"/>
      </w:pPr>
      <w:r>
        <w:rPr>
          <w:rFonts w:hint="eastAsia"/>
        </w:rPr>
        <w:t>[2] 春娅,李小飞,于洋,等.红细胞意外抗体筛查与鉴定抗原谱构成中国专家共识[J].临床输血与检验,2024,26(02):156-163.</w:t>
      </w:r>
    </w:p>
    <w:p w14:paraId="59159809" w14:textId="69D17057" w:rsidR="00306BF6" w:rsidRDefault="00867863">
      <w:pPr>
        <w:pStyle w:val="afffff5"/>
        <w:ind w:firstLine="420"/>
      </w:pPr>
      <w:r>
        <w:rPr>
          <w:rFonts w:hint="eastAsia"/>
        </w:rPr>
        <w:t>[3] 输血相容性检测标准，中华人民共和国卫生行业标准，WS/T 794-2022.</w:t>
      </w:r>
    </w:p>
    <w:p w14:paraId="2C767214" w14:textId="1EC2E267" w:rsidR="00306BF6" w:rsidRDefault="00867863">
      <w:pPr>
        <w:pStyle w:val="afffff5"/>
        <w:ind w:firstLine="420"/>
        <w:rPr>
          <w:rFonts w:ascii="Times New Roman"/>
        </w:rPr>
      </w:pPr>
      <w:r>
        <w:rPr>
          <w:rFonts w:hint="eastAsia"/>
        </w:rPr>
        <w:t xml:space="preserve">[4] </w:t>
      </w:r>
      <w:r>
        <w:rPr>
          <w:rFonts w:ascii="Times New Roman"/>
        </w:rPr>
        <w:t>Claudia S. Cohn, Meghan Delaney, Susan T. Johnson et al., Technical Manual (AABB), 21th Edition, Bethesda: Association for the Advancement of Blood &amp; Biotherapies. 2023.</w:t>
      </w:r>
    </w:p>
    <w:p w14:paraId="570336D1" w14:textId="2758E489" w:rsidR="00306BF6" w:rsidRDefault="00867863">
      <w:pPr>
        <w:pStyle w:val="afffff5"/>
        <w:ind w:firstLine="420"/>
        <w:rPr>
          <w:rFonts w:ascii="Times New Roman"/>
        </w:rPr>
      </w:pPr>
      <w:r>
        <w:rPr>
          <w:rFonts w:hint="eastAsia"/>
        </w:rPr>
        <w:t xml:space="preserve">[5] </w:t>
      </w:r>
      <w:r>
        <w:rPr>
          <w:rFonts w:ascii="Times New Roman"/>
        </w:rPr>
        <w:t>Milkins C, Berryman J, Cantwell C</w:t>
      </w:r>
      <w:r>
        <w:rPr>
          <w:rFonts w:ascii="Times New Roman" w:hint="eastAsia"/>
        </w:rPr>
        <w:t xml:space="preserve"> et al</w:t>
      </w:r>
      <w:r>
        <w:rPr>
          <w:rFonts w:ascii="Times New Roman"/>
        </w:rPr>
        <w:t>. Guidelines for pre-transfusion compatibility procedures in blood transfusion laboratories. British Committee for Standards in Haematology. Transfus Med. 2013 Feb;23(1):3-35.</w:t>
      </w:r>
    </w:p>
    <w:p w14:paraId="315AC9B1" w14:textId="7B35D668" w:rsidR="00306BF6" w:rsidRDefault="00867863">
      <w:pPr>
        <w:pStyle w:val="afffff5"/>
        <w:ind w:firstLine="420"/>
        <w:rPr>
          <w:rFonts w:ascii="Times New Roman"/>
        </w:rPr>
      </w:pPr>
      <w:r>
        <w:rPr>
          <w:rFonts w:ascii="Times New Roman" w:hint="eastAsia"/>
        </w:rPr>
        <w:t>[6] Australian and New Zealand Society of Blood Transfusion, Guidelines for transfusion and immunohaematology laboratory practice[M].1st Edition (revised): Australian &amp; New Zealand Society of Blood Transfusion Ltd, 2020.</w:t>
      </w:r>
    </w:p>
    <w:p w14:paraId="02F85602" w14:textId="345D489A" w:rsidR="00306BF6" w:rsidRDefault="00867863">
      <w:pPr>
        <w:pStyle w:val="afffff5"/>
        <w:ind w:firstLine="420"/>
        <w:rPr>
          <w:rFonts w:ascii="Times New Roman"/>
        </w:rPr>
      </w:pPr>
      <w:r>
        <w:rPr>
          <w:rFonts w:ascii="Times New Roman" w:hint="eastAsia"/>
        </w:rPr>
        <w:t xml:space="preserve">[7] </w:t>
      </w:r>
      <w:r>
        <w:rPr>
          <w:rFonts w:ascii="Times New Roman" w:hint="eastAsia"/>
        </w:rPr>
        <w:t>奥田誠</w:t>
      </w:r>
      <w:r>
        <w:rPr>
          <w:rFonts w:ascii="Times New Roman"/>
        </w:rPr>
        <w:t>,</w:t>
      </w:r>
      <w:r>
        <w:rPr>
          <w:rFonts w:ascii="Times New Roman" w:hint="eastAsia"/>
        </w:rPr>
        <w:t>池本純子</w:t>
      </w:r>
      <w:r>
        <w:rPr>
          <w:rFonts w:ascii="Times New Roman"/>
        </w:rPr>
        <w:t>,</w:t>
      </w:r>
      <w:r>
        <w:rPr>
          <w:rFonts w:ascii="Times New Roman" w:hint="eastAsia"/>
        </w:rPr>
        <w:t>石丸健</w:t>
      </w:r>
      <w:r>
        <w:rPr>
          <w:rFonts w:ascii="Times New Roman"/>
        </w:rPr>
        <w:t>,</w:t>
      </w:r>
      <w:r>
        <w:rPr>
          <w:rFonts w:ascii="Times New Roman" w:hint="eastAsia"/>
        </w:rPr>
        <w:t>等</w:t>
      </w:r>
      <w:r>
        <w:rPr>
          <w:rFonts w:ascii="Times New Roman"/>
        </w:rPr>
        <w:t>.</w:t>
      </w:r>
      <w:r>
        <w:rPr>
          <w:rFonts w:ascii="Times New Roman" w:hint="eastAsia"/>
        </w:rPr>
        <w:t>赤血球型検査</w:t>
      </w:r>
      <w:r>
        <w:rPr>
          <w:rFonts w:ascii="Times New Roman"/>
        </w:rPr>
        <w:t>(</w:t>
      </w:r>
      <w:r>
        <w:rPr>
          <w:rFonts w:ascii="Times New Roman" w:hint="eastAsia"/>
        </w:rPr>
        <w:t>赤血球系検査</w:t>
      </w:r>
      <w:r>
        <w:rPr>
          <w:rFonts w:ascii="Times New Roman"/>
        </w:rPr>
        <w:t>)</w:t>
      </w:r>
      <w:r>
        <w:rPr>
          <w:rFonts w:ascii="Times New Roman" w:hint="eastAsia"/>
        </w:rPr>
        <w:t>ガイドライン</w:t>
      </w:r>
      <w:r>
        <w:rPr>
          <w:rFonts w:ascii="Times New Roman"/>
        </w:rPr>
        <w:t>(</w:t>
      </w:r>
      <w:r>
        <w:rPr>
          <w:rFonts w:ascii="Times New Roman" w:hint="eastAsia"/>
        </w:rPr>
        <w:t>改訂</w:t>
      </w:r>
      <w:r>
        <w:rPr>
          <w:rFonts w:ascii="Times New Roman" w:hint="eastAsia"/>
        </w:rPr>
        <w:t>4</w:t>
      </w:r>
      <w:r>
        <w:rPr>
          <w:rFonts w:ascii="Times New Roman" w:hint="eastAsia"/>
        </w:rPr>
        <w:t>版</w:t>
      </w:r>
      <w:r>
        <w:rPr>
          <w:rFonts w:ascii="Times New Roman"/>
        </w:rPr>
        <w:t>)[J].</w:t>
      </w:r>
      <w:r>
        <w:rPr>
          <w:rFonts w:ascii="Times New Roman" w:hint="eastAsia"/>
        </w:rPr>
        <w:t>日本輸血細胞治療学会誌</w:t>
      </w:r>
      <w:r>
        <w:rPr>
          <w:rFonts w:ascii="Times New Roman"/>
        </w:rPr>
        <w:t>,</w:t>
      </w:r>
      <w:r>
        <w:rPr>
          <w:rFonts w:ascii="Times New Roman" w:hint="eastAsia"/>
        </w:rPr>
        <w:t>2022</w:t>
      </w:r>
      <w:r>
        <w:rPr>
          <w:rFonts w:ascii="Times New Roman"/>
        </w:rPr>
        <w:t>,</w:t>
      </w:r>
      <w:r>
        <w:rPr>
          <w:rFonts w:ascii="Times New Roman" w:hint="eastAsia"/>
        </w:rPr>
        <w:t>68</w:t>
      </w:r>
      <w:r>
        <w:rPr>
          <w:rFonts w:ascii="Times New Roman"/>
        </w:rPr>
        <w:t>(</w:t>
      </w:r>
      <w:r>
        <w:rPr>
          <w:rFonts w:ascii="Times New Roman" w:hint="eastAsia"/>
        </w:rPr>
        <w:t>6</w:t>
      </w:r>
      <w:r>
        <w:rPr>
          <w:rFonts w:ascii="Times New Roman"/>
        </w:rPr>
        <w:t>):</w:t>
      </w:r>
      <w:r>
        <w:rPr>
          <w:rFonts w:ascii="Times New Roman" w:hint="eastAsia"/>
        </w:rPr>
        <w:t>539</w:t>
      </w:r>
      <w:r>
        <w:rPr>
          <w:rFonts w:ascii="Times New Roman"/>
        </w:rPr>
        <w:t>-</w:t>
      </w:r>
      <w:r>
        <w:rPr>
          <w:rFonts w:ascii="Times New Roman" w:hint="eastAsia"/>
        </w:rPr>
        <w:t>556</w:t>
      </w:r>
      <w:r>
        <w:rPr>
          <w:rFonts w:ascii="Times New Roman"/>
        </w:rPr>
        <w:t>.</w:t>
      </w:r>
    </w:p>
    <w:p w14:paraId="7D4DBD08" w14:textId="582DC438" w:rsidR="00867863" w:rsidRDefault="00867863">
      <w:pPr>
        <w:pStyle w:val="afffff5"/>
        <w:ind w:firstLine="420"/>
        <w:rPr>
          <w:rFonts w:ascii="Times New Roman"/>
        </w:rPr>
      </w:pPr>
      <w:r>
        <w:rPr>
          <w:rFonts w:ascii="Times New Roman" w:hint="eastAsia"/>
        </w:rPr>
        <w:t>[8]</w:t>
      </w:r>
      <w:r>
        <w:rPr>
          <w:rFonts w:hint="eastAsia"/>
        </w:rPr>
        <w:t xml:space="preserve"> </w:t>
      </w:r>
      <w:r w:rsidRPr="00867863">
        <w:rPr>
          <w:rFonts w:ascii="Times New Roman" w:hint="eastAsia"/>
        </w:rPr>
        <w:t>蔡晓红，雷航，王学锋</w:t>
      </w:r>
      <w:r w:rsidRPr="00867863">
        <w:rPr>
          <w:rFonts w:ascii="Times New Roman" w:hint="eastAsia"/>
        </w:rPr>
        <w:t>.</w:t>
      </w:r>
      <w:r w:rsidRPr="00867863">
        <w:rPr>
          <w:rFonts w:ascii="Times New Roman" w:hint="eastAsia"/>
        </w:rPr>
        <w:t>我国</w:t>
      </w:r>
      <w:r w:rsidRPr="00867863">
        <w:rPr>
          <w:rFonts w:ascii="Times New Roman" w:hint="eastAsia"/>
        </w:rPr>
        <w:t>Rh</w:t>
      </w:r>
      <w:r w:rsidRPr="00867863">
        <w:rPr>
          <w:rFonts w:ascii="Times New Roman" w:hint="eastAsia"/>
        </w:rPr>
        <w:t>分型匹配输注和电子配血技术使用现状与展望</w:t>
      </w:r>
      <w:r w:rsidRPr="00867863">
        <w:rPr>
          <w:rFonts w:ascii="Times New Roman" w:hint="eastAsia"/>
        </w:rPr>
        <w:t>[M]//</w:t>
      </w:r>
      <w:r w:rsidRPr="00867863">
        <w:rPr>
          <w:rFonts w:ascii="Times New Roman" w:hint="eastAsia"/>
        </w:rPr>
        <w:t>张荣江，耿鸿武，王学锋，胡伟</w:t>
      </w:r>
      <w:r w:rsidRPr="00867863">
        <w:rPr>
          <w:rFonts w:ascii="Times New Roman" w:hint="eastAsia"/>
        </w:rPr>
        <w:t>.</w:t>
      </w:r>
      <w:r w:rsidRPr="00867863">
        <w:rPr>
          <w:rFonts w:ascii="Times New Roman" w:hint="eastAsia"/>
        </w:rPr>
        <w:t>中国输血行业发展报告（</w:t>
      </w:r>
      <w:r w:rsidRPr="00867863">
        <w:rPr>
          <w:rFonts w:ascii="Times New Roman" w:hint="eastAsia"/>
        </w:rPr>
        <w:t>2024</w:t>
      </w:r>
      <w:r w:rsidRPr="00867863">
        <w:rPr>
          <w:rFonts w:ascii="Times New Roman" w:hint="eastAsia"/>
        </w:rPr>
        <w:t>）</w:t>
      </w:r>
      <w:r w:rsidRPr="00867863">
        <w:rPr>
          <w:rFonts w:ascii="Times New Roman" w:hint="eastAsia"/>
        </w:rPr>
        <w:t xml:space="preserve">. </w:t>
      </w:r>
      <w:r w:rsidRPr="00867863">
        <w:rPr>
          <w:rFonts w:ascii="Times New Roman" w:hint="eastAsia"/>
        </w:rPr>
        <w:t>北京</w:t>
      </w:r>
      <w:r w:rsidRPr="00867863">
        <w:rPr>
          <w:rFonts w:ascii="Times New Roman" w:hint="eastAsia"/>
        </w:rPr>
        <w:t>:</w:t>
      </w:r>
      <w:r w:rsidRPr="00867863">
        <w:rPr>
          <w:rFonts w:ascii="Times New Roman" w:hint="eastAsia"/>
        </w:rPr>
        <w:t>社会科学出版社</w:t>
      </w:r>
      <w:r w:rsidRPr="00867863">
        <w:rPr>
          <w:rFonts w:ascii="Times New Roman" w:hint="eastAsia"/>
        </w:rPr>
        <w:t>.2024:176-184.</w:t>
      </w:r>
    </w:p>
    <w:p w14:paraId="09FE0E6D" w14:textId="12BA3D66" w:rsidR="00867863" w:rsidRPr="00867863" w:rsidRDefault="00867863" w:rsidP="00867863">
      <w:pPr>
        <w:pStyle w:val="afffff5"/>
        <w:ind w:firstLine="420"/>
        <w:rPr>
          <w:rFonts w:ascii="Times New Roman"/>
        </w:rPr>
      </w:pPr>
      <w:r>
        <w:rPr>
          <w:rFonts w:ascii="Times New Roman" w:hint="eastAsia"/>
        </w:rPr>
        <w:t xml:space="preserve">[9] </w:t>
      </w:r>
      <w:r w:rsidRPr="00867863">
        <w:rPr>
          <w:rFonts w:ascii="Times New Roman" w:hint="eastAsia"/>
        </w:rPr>
        <w:t>中国输血协会临床输血学专业委员会</w:t>
      </w:r>
      <w:r w:rsidRPr="00867863">
        <w:rPr>
          <w:rFonts w:ascii="Times New Roman" w:hint="eastAsia"/>
        </w:rPr>
        <w:t>.</w:t>
      </w:r>
      <w:r w:rsidRPr="00867863">
        <w:rPr>
          <w:rFonts w:ascii="Times New Roman" w:hint="eastAsia"/>
        </w:rPr>
        <w:t>电子交叉配血应用中国专家共识</w:t>
      </w:r>
      <w:r w:rsidRPr="00867863">
        <w:rPr>
          <w:rFonts w:ascii="Times New Roman" w:hint="eastAsia"/>
        </w:rPr>
        <w:t>[J].</w:t>
      </w:r>
      <w:r w:rsidRPr="00867863">
        <w:rPr>
          <w:rFonts w:ascii="Times New Roman" w:hint="eastAsia"/>
        </w:rPr>
        <w:t>中国输血杂志</w:t>
      </w:r>
      <w:r w:rsidRPr="00867863">
        <w:rPr>
          <w:rFonts w:ascii="Times New Roman" w:hint="eastAsia"/>
        </w:rPr>
        <w:t>,2024,37(09):975-985.</w:t>
      </w:r>
      <w:r w:rsidRPr="00867863">
        <w:rPr>
          <w:rFonts w:ascii="Times New Roman" w:eastAsia="楷体" w:hint="eastAsia"/>
          <w:color w:val="333333"/>
          <w:shd w:val="clear" w:color="auto" w:fill="FFFFFF"/>
        </w:rPr>
        <w:t xml:space="preserve"> </w:t>
      </w:r>
      <w:r w:rsidRPr="00867863">
        <w:rPr>
          <w:rFonts w:ascii="Times New Roman" w:hint="eastAsia"/>
        </w:rPr>
        <w:t>.DOI:10.13303/j.cjbt.issn.1004-549x.2024.09.002</w:t>
      </w:r>
    </w:p>
    <w:p w14:paraId="66802356" w14:textId="77777777" w:rsidR="00306BF6" w:rsidRDefault="00867863">
      <w:pPr>
        <w:pStyle w:val="afffff5"/>
        <w:ind w:firstLineChars="0" w:firstLine="0"/>
        <w:jc w:val="center"/>
      </w:pPr>
      <w:bookmarkStart w:id="80" w:name="BookMark8"/>
      <w:bookmarkEnd w:id="78"/>
      <w:r>
        <w:rPr>
          <w:noProof/>
        </w:rPr>
        <w:drawing>
          <wp:inline distT="0" distB="0" distL="0" distR="0" wp14:anchorId="5F54F9A8" wp14:editId="59FA8E00">
            <wp:extent cx="1485900" cy="317500"/>
            <wp:effectExtent l="0" t="0" r="0" b="6350"/>
            <wp:docPr id="1754492259" name="图片 3"/>
            <wp:cNvGraphicFramePr/>
            <a:graphic xmlns:a="http://schemas.openxmlformats.org/drawingml/2006/main">
              <a:graphicData uri="http://schemas.openxmlformats.org/drawingml/2006/picture">
                <pic:pic xmlns:pic="http://schemas.openxmlformats.org/drawingml/2006/picture">
                  <pic:nvPicPr>
                    <pic:cNvPr id="1754492259"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0"/>
    </w:p>
    <w:sectPr w:rsidR="00306BF6">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C9071" w14:textId="77777777" w:rsidR="00306BF6" w:rsidRDefault="00867863">
      <w:pPr>
        <w:spacing w:line="240" w:lineRule="auto"/>
      </w:pPr>
      <w:r>
        <w:separator/>
      </w:r>
    </w:p>
  </w:endnote>
  <w:endnote w:type="continuationSeparator" w:id="0">
    <w:p w14:paraId="3708E31D" w14:textId="77777777" w:rsidR="00306BF6" w:rsidRDefault="008678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79001" w14:textId="77777777" w:rsidR="00306BF6" w:rsidRDefault="00867863">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4F431" w14:textId="77777777" w:rsidR="00306BF6" w:rsidRDefault="00306BF6">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CB6CF" w14:textId="77777777" w:rsidR="00306BF6" w:rsidRDefault="00306BF6">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3D964" w14:textId="77777777" w:rsidR="00306BF6" w:rsidRDefault="00867863">
    <w:pPr>
      <w:pStyle w:val="afffff2"/>
    </w:pPr>
    <w:r>
      <w:fldChar w:fldCharType="begin"/>
    </w:r>
    <w:r>
      <w:instrText>PAGE   \* MERGEFORMAT</w:instrText>
    </w:r>
    <w:r>
      <w:fldChar w:fldCharType="separate"/>
    </w:r>
    <w:r>
      <w:rPr>
        <w:lang w:val="zh-CN"/>
      </w:rPr>
      <w:t>4</w:t>
    </w:r>
    <w:r>
      <w:fldChar w:fldCharType="end"/>
    </w:r>
  </w:p>
  <w:p w14:paraId="24978FBF" w14:textId="77777777" w:rsidR="00306BF6" w:rsidRDefault="00306BF6"/>
  <w:p w14:paraId="657251A0" w14:textId="77777777" w:rsidR="00306BF6" w:rsidRDefault="00306B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48B80" w14:textId="77777777" w:rsidR="00306BF6" w:rsidRDefault="00867863">
      <w:pPr>
        <w:spacing w:line="240" w:lineRule="auto"/>
      </w:pPr>
      <w:r>
        <w:separator/>
      </w:r>
    </w:p>
  </w:footnote>
  <w:footnote w:type="continuationSeparator" w:id="0">
    <w:p w14:paraId="75189FFF" w14:textId="77777777" w:rsidR="00306BF6" w:rsidRDefault="008678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7125" w14:textId="77777777" w:rsidR="00306BF6" w:rsidRDefault="00306BF6">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7C787" w14:textId="77777777" w:rsidR="00306BF6" w:rsidRDefault="00867863">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D7CAE" w14:textId="77777777" w:rsidR="00306BF6" w:rsidRDefault="00306BF6">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584E9" w14:textId="77777777" w:rsidR="00306BF6" w:rsidRDefault="00867863">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T/CBST XXXX—XXXX</w:t>
    </w:r>
    <w:r>
      <w:fldChar w:fldCharType="end"/>
    </w:r>
  </w:p>
  <w:p w14:paraId="71E8B0B0" w14:textId="77777777" w:rsidR="00306BF6" w:rsidRDefault="00306BF6"/>
  <w:p w14:paraId="06CF4C2C" w14:textId="77777777" w:rsidR="00306BF6" w:rsidRDefault="00306B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2E0AC" w14:textId="0BE07AFF" w:rsidR="00306BF6" w:rsidRDefault="00867863">
    <w:pPr>
      <w:pStyle w:val="afffffa"/>
      <w:rPr>
        <w:rFonts w:hint="eastAsia"/>
      </w:rPr>
    </w:pPr>
    <w:r>
      <w:fldChar w:fldCharType="begin"/>
    </w:r>
    <w:r>
      <w:instrText xml:space="preserve"> STYLEREF  标准文件_文件编号  \* MERGEFORMAT </w:instrText>
    </w:r>
    <w:r>
      <w:fldChar w:fldCharType="separate"/>
    </w:r>
    <w:r w:rsidR="005B6DD5">
      <w:rPr>
        <w:rFonts w:hint="eastAsia"/>
        <w:noProof/>
      </w:rPr>
      <w:t>T/CSBT XXXX—XXXX</w:t>
    </w:r>
    <w:r>
      <w:fldChar w:fldCharType="end"/>
    </w:r>
  </w:p>
  <w:p w14:paraId="5A422556" w14:textId="77777777" w:rsidR="00306BF6" w:rsidRDefault="00306BF6"/>
  <w:p w14:paraId="369F41F0" w14:textId="77777777" w:rsidR="00306BF6" w:rsidRDefault="00306B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8363" w:firstLine="0"/>
      </w:pPr>
      <w:rPr>
        <w:rFonts w:ascii="黑体" w:eastAsia="黑体" w:hint="eastAsia"/>
        <w:b w:val="0"/>
        <w:i w:val="0"/>
        <w:color w:val="000000" w:themeColor="text1"/>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03542072">
    <w:abstractNumId w:val="0"/>
  </w:num>
  <w:num w:numId="2" w16cid:durableId="1751077805">
    <w:abstractNumId w:val="27"/>
  </w:num>
  <w:num w:numId="3" w16cid:durableId="85883027">
    <w:abstractNumId w:val="5"/>
  </w:num>
  <w:num w:numId="4" w16cid:durableId="31611038">
    <w:abstractNumId w:val="23"/>
  </w:num>
  <w:num w:numId="5" w16cid:durableId="1201286495">
    <w:abstractNumId w:val="18"/>
  </w:num>
  <w:num w:numId="6" w16cid:durableId="1960141507">
    <w:abstractNumId w:val="13"/>
  </w:num>
  <w:num w:numId="7" w16cid:durableId="1081020838">
    <w:abstractNumId w:val="8"/>
  </w:num>
  <w:num w:numId="8" w16cid:durableId="2113087189">
    <w:abstractNumId w:val="3"/>
  </w:num>
  <w:num w:numId="9" w16cid:durableId="558057554">
    <w:abstractNumId w:val="9"/>
  </w:num>
  <w:num w:numId="10" w16cid:durableId="1776316793">
    <w:abstractNumId w:val="16"/>
  </w:num>
  <w:num w:numId="11" w16cid:durableId="1054548973">
    <w:abstractNumId w:val="25"/>
  </w:num>
  <w:num w:numId="12" w16cid:durableId="1130434905">
    <w:abstractNumId w:val="11"/>
  </w:num>
  <w:num w:numId="13" w16cid:durableId="963583591">
    <w:abstractNumId w:val="12"/>
  </w:num>
  <w:num w:numId="14" w16cid:durableId="301615628">
    <w:abstractNumId w:val="7"/>
  </w:num>
  <w:num w:numId="15" w16cid:durableId="1141310837">
    <w:abstractNumId w:val="19"/>
  </w:num>
  <w:num w:numId="16" w16cid:durableId="1446848342">
    <w:abstractNumId w:val="21"/>
  </w:num>
  <w:num w:numId="17" w16cid:durableId="2033647643">
    <w:abstractNumId w:val="17"/>
  </w:num>
  <w:num w:numId="18" w16cid:durableId="811142462">
    <w:abstractNumId w:val="29"/>
  </w:num>
  <w:num w:numId="19" w16cid:durableId="850611229">
    <w:abstractNumId w:val="15"/>
  </w:num>
  <w:num w:numId="20" w16cid:durableId="1068264336">
    <w:abstractNumId w:val="1"/>
  </w:num>
  <w:num w:numId="21" w16cid:durableId="780222544">
    <w:abstractNumId w:val="10"/>
  </w:num>
  <w:num w:numId="22" w16cid:durableId="469635075">
    <w:abstractNumId w:val="30"/>
  </w:num>
  <w:num w:numId="23" w16cid:durableId="315305400">
    <w:abstractNumId w:val="20"/>
  </w:num>
  <w:num w:numId="24" w16cid:durableId="701714473">
    <w:abstractNumId w:val="6"/>
  </w:num>
  <w:num w:numId="25" w16cid:durableId="1795706347">
    <w:abstractNumId w:val="26"/>
  </w:num>
  <w:num w:numId="26" w16cid:durableId="924920146">
    <w:abstractNumId w:val="28"/>
  </w:num>
  <w:num w:numId="27" w16cid:durableId="1666788064">
    <w:abstractNumId w:val="2"/>
  </w:num>
  <w:num w:numId="28" w16cid:durableId="546601475">
    <w:abstractNumId w:val="4"/>
  </w:num>
  <w:num w:numId="29" w16cid:durableId="1685591954">
    <w:abstractNumId w:val="14"/>
  </w:num>
  <w:num w:numId="30" w16cid:durableId="1563759738">
    <w:abstractNumId w:val="24"/>
  </w:num>
  <w:num w:numId="31" w16cid:durableId="104440915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ttachedTemplate r:id="rId1"/>
  <w:documentProtection w:edit="forms" w:enforcement="1" w:cryptProviderType="rsaAES" w:cryptAlgorithmClass="hash" w:cryptAlgorithmType="typeAny" w:cryptAlgorithmSid="14" w:cryptSpinCount="100000" w:hash="lY61eMBozsTYdTKB+4nq5M4OQkwxOatve9Ruo9vKU9SXka5ex5QBwNKFoz6Y7jfiByTNO0zQOH/qC10cd4IVgA==" w:salt="wMW2NIoUlY061gzxggP15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528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379"/>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C7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35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BF6"/>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867"/>
    <w:rsid w:val="00375282"/>
    <w:rsid w:val="00376713"/>
    <w:rsid w:val="00381815"/>
    <w:rsid w:val="003819AF"/>
    <w:rsid w:val="003820E9"/>
    <w:rsid w:val="00382DE7"/>
    <w:rsid w:val="00382E63"/>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938"/>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323"/>
    <w:rsid w:val="00432DAA"/>
    <w:rsid w:val="00434305"/>
    <w:rsid w:val="00435DF7"/>
    <w:rsid w:val="0043741A"/>
    <w:rsid w:val="0044083F"/>
    <w:rsid w:val="00441AE7"/>
    <w:rsid w:val="004445D2"/>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7EC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302"/>
    <w:rsid w:val="0053692B"/>
    <w:rsid w:val="00541853"/>
    <w:rsid w:val="00543BDA"/>
    <w:rsid w:val="005441CC"/>
    <w:rsid w:val="00544542"/>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15FB"/>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6DD5"/>
    <w:rsid w:val="005B7422"/>
    <w:rsid w:val="005C29B8"/>
    <w:rsid w:val="005C5F21"/>
    <w:rsid w:val="005C7156"/>
    <w:rsid w:val="005D0C75"/>
    <w:rsid w:val="005D4171"/>
    <w:rsid w:val="005D6A95"/>
    <w:rsid w:val="005D6B2C"/>
    <w:rsid w:val="005D6D9C"/>
    <w:rsid w:val="005E2335"/>
    <w:rsid w:val="005E34CA"/>
    <w:rsid w:val="005E3C18"/>
    <w:rsid w:val="005E4250"/>
    <w:rsid w:val="005E578F"/>
    <w:rsid w:val="005E6812"/>
    <w:rsid w:val="005E7881"/>
    <w:rsid w:val="005E78E0"/>
    <w:rsid w:val="005F0D9C"/>
    <w:rsid w:val="005F284E"/>
    <w:rsid w:val="006015CE"/>
    <w:rsid w:val="006021A4"/>
    <w:rsid w:val="00604784"/>
    <w:rsid w:val="00606419"/>
    <w:rsid w:val="00606B47"/>
    <w:rsid w:val="00607D29"/>
    <w:rsid w:val="00612952"/>
    <w:rsid w:val="00614CC1"/>
    <w:rsid w:val="00615297"/>
    <w:rsid w:val="00615A9D"/>
    <w:rsid w:val="00617387"/>
    <w:rsid w:val="006205D6"/>
    <w:rsid w:val="00621618"/>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77EE0"/>
    <w:rsid w:val="0068026D"/>
    <w:rsid w:val="00680A27"/>
    <w:rsid w:val="006816A4"/>
    <w:rsid w:val="006819B8"/>
    <w:rsid w:val="006840A6"/>
    <w:rsid w:val="006850CD"/>
    <w:rsid w:val="00685AAB"/>
    <w:rsid w:val="00693962"/>
    <w:rsid w:val="006A07AA"/>
    <w:rsid w:val="006A25E5"/>
    <w:rsid w:val="006A2B46"/>
    <w:rsid w:val="006A336D"/>
    <w:rsid w:val="006A37B9"/>
    <w:rsid w:val="006A43FC"/>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031"/>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B4D"/>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259A"/>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E56"/>
    <w:rsid w:val="00825138"/>
    <w:rsid w:val="008269DD"/>
    <w:rsid w:val="008300D9"/>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863"/>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A05"/>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38"/>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E62"/>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4BA0"/>
    <w:rsid w:val="00A862D6"/>
    <w:rsid w:val="00A8715E"/>
    <w:rsid w:val="00A9295B"/>
    <w:rsid w:val="00A93B09"/>
    <w:rsid w:val="00A952D7"/>
    <w:rsid w:val="00A963F7"/>
    <w:rsid w:val="00A96AD8"/>
    <w:rsid w:val="00AA052C"/>
    <w:rsid w:val="00AA1E45"/>
    <w:rsid w:val="00AA4286"/>
    <w:rsid w:val="00AA456B"/>
    <w:rsid w:val="00AA57F5"/>
    <w:rsid w:val="00AA63AA"/>
    <w:rsid w:val="00AA672E"/>
    <w:rsid w:val="00AA6EC9"/>
    <w:rsid w:val="00AB6309"/>
    <w:rsid w:val="00AB6C5F"/>
    <w:rsid w:val="00AB7129"/>
    <w:rsid w:val="00AC27A6"/>
    <w:rsid w:val="00AC30F7"/>
    <w:rsid w:val="00AC3A5A"/>
    <w:rsid w:val="00AC4D95"/>
    <w:rsid w:val="00AC50BE"/>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33D"/>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E9D"/>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B88"/>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067"/>
    <w:rsid w:val="00D1581F"/>
    <w:rsid w:val="00D20737"/>
    <w:rsid w:val="00D21E81"/>
    <w:rsid w:val="00D223DE"/>
    <w:rsid w:val="00D24318"/>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567"/>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61D"/>
    <w:rsid w:val="00DD4FE5"/>
    <w:rsid w:val="00DD54B0"/>
    <w:rsid w:val="00DD57EE"/>
    <w:rsid w:val="00DD6BCC"/>
    <w:rsid w:val="00DE0A4B"/>
    <w:rsid w:val="00DE1362"/>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68A3"/>
    <w:rsid w:val="00E70388"/>
    <w:rsid w:val="00E70F92"/>
    <w:rsid w:val="00E74313"/>
    <w:rsid w:val="00E74C54"/>
    <w:rsid w:val="00E77A03"/>
    <w:rsid w:val="00E822E8"/>
    <w:rsid w:val="00E82554"/>
    <w:rsid w:val="00E82606"/>
    <w:rsid w:val="00E82A8C"/>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57F3"/>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397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7F7"/>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9265B86"/>
    <w:rsid w:val="0CA61B86"/>
    <w:rsid w:val="0F033139"/>
    <w:rsid w:val="146B158C"/>
    <w:rsid w:val="270465CF"/>
    <w:rsid w:val="2C1F7B62"/>
    <w:rsid w:val="56603003"/>
    <w:rsid w:val="7C522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F8517DF"/>
  <w15:docId w15:val="{A7360060-3D8B-4D41-8281-84F13B708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790439">
      <w:bodyDiv w:val="1"/>
      <w:marLeft w:val="0"/>
      <w:marRight w:val="0"/>
      <w:marTop w:val="0"/>
      <w:marBottom w:val="0"/>
      <w:divBdr>
        <w:top w:val="none" w:sz="0" w:space="0" w:color="auto"/>
        <w:left w:val="none" w:sz="0" w:space="0" w:color="auto"/>
        <w:bottom w:val="none" w:sz="0" w:space="0" w:color="auto"/>
        <w:right w:val="none" w:sz="0" w:space="0" w:color="auto"/>
      </w:divBdr>
    </w:div>
    <w:div w:id="1210994357">
      <w:bodyDiv w:val="1"/>
      <w:marLeft w:val="0"/>
      <w:marRight w:val="0"/>
      <w:marTop w:val="0"/>
      <w:marBottom w:val="0"/>
      <w:divBdr>
        <w:top w:val="none" w:sz="0" w:space="0" w:color="auto"/>
        <w:left w:val="none" w:sz="0" w:space="0" w:color="auto"/>
        <w:bottom w:val="none" w:sz="0" w:space="0" w:color="auto"/>
        <w:right w:val="none" w:sz="0" w:space="0" w:color="auto"/>
      </w:divBdr>
    </w:div>
    <w:div w:id="1355420130">
      <w:bodyDiv w:val="1"/>
      <w:marLeft w:val="0"/>
      <w:marRight w:val="0"/>
      <w:marTop w:val="0"/>
      <w:marBottom w:val="0"/>
      <w:divBdr>
        <w:top w:val="none" w:sz="0" w:space="0" w:color="auto"/>
        <w:left w:val="none" w:sz="0" w:space="0" w:color="auto"/>
        <w:bottom w:val="none" w:sz="0" w:space="0" w:color="auto"/>
        <w:right w:val="none" w:sz="0" w:space="0" w:color="auto"/>
      </w:divBdr>
    </w:div>
    <w:div w:id="1412702401">
      <w:bodyDiv w:val="1"/>
      <w:marLeft w:val="0"/>
      <w:marRight w:val="0"/>
      <w:marTop w:val="0"/>
      <w:marBottom w:val="0"/>
      <w:divBdr>
        <w:top w:val="none" w:sz="0" w:space="0" w:color="auto"/>
        <w:left w:val="none" w:sz="0" w:space="0" w:color="auto"/>
        <w:bottom w:val="none" w:sz="0" w:space="0" w:color="auto"/>
        <w:right w:val="none" w:sz="0" w:space="0" w:color="auto"/>
      </w:divBdr>
    </w:div>
    <w:div w:id="1682781998">
      <w:bodyDiv w:val="1"/>
      <w:marLeft w:val="0"/>
      <w:marRight w:val="0"/>
      <w:marTop w:val="0"/>
      <w:marBottom w:val="0"/>
      <w:divBdr>
        <w:top w:val="none" w:sz="0" w:space="0" w:color="auto"/>
        <w:left w:val="none" w:sz="0" w:space="0" w:color="auto"/>
        <w:bottom w:val="none" w:sz="0" w:space="0" w:color="auto"/>
        <w:right w:val="none" w:sz="0" w:space="0" w:color="auto"/>
      </w:divBdr>
    </w:div>
    <w:div w:id="1968006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DE7BD384A644AC99FE1A209FB67C04"/>
        <w:category>
          <w:name w:val="常规"/>
          <w:gallery w:val="placeholder"/>
        </w:category>
        <w:types>
          <w:type w:val="bbPlcHdr"/>
        </w:types>
        <w:behaviors>
          <w:behavior w:val="content"/>
        </w:behaviors>
        <w:guid w:val="{BDED8108-9943-44E8-A425-B08A80681028}"/>
      </w:docPartPr>
      <w:docPartBody>
        <w:p w:rsidR="00D94B4C" w:rsidRDefault="00D94B4C">
          <w:pPr>
            <w:pStyle w:val="55DE7BD384A644AC99FE1A209FB67C04"/>
            <w:rPr>
              <w:rFonts w:hint="eastAsia"/>
            </w:rPr>
          </w:pPr>
          <w:r>
            <w:rPr>
              <w:rStyle w:val="a3"/>
              <w:rFonts w:hint="eastAsia"/>
            </w:rPr>
            <w:t>单击或点击此处输入文字。</w:t>
          </w:r>
        </w:p>
      </w:docPartBody>
    </w:docPart>
    <w:docPart>
      <w:docPartPr>
        <w:name w:val="C0CD73D2D76A46AC930E6A35CD273BC6"/>
        <w:category>
          <w:name w:val="常规"/>
          <w:gallery w:val="placeholder"/>
        </w:category>
        <w:types>
          <w:type w:val="bbPlcHdr"/>
        </w:types>
        <w:behaviors>
          <w:behavior w:val="content"/>
        </w:behaviors>
        <w:guid w:val="{63B4402E-9377-4B6E-82A5-944B1776C5EE}"/>
      </w:docPartPr>
      <w:docPartBody>
        <w:p w:rsidR="00D94B4C" w:rsidRDefault="00D94B4C">
          <w:pPr>
            <w:pStyle w:val="C0CD73D2D76A46AC930E6A35CD273BC6"/>
            <w:rPr>
              <w:rFonts w:hint="eastAsia"/>
            </w:rPr>
          </w:pPr>
          <w:r>
            <w:rPr>
              <w:rStyle w:val="a3"/>
              <w:rFonts w:hint="eastAsia"/>
            </w:rPr>
            <w:t>选择一项。</w:t>
          </w:r>
        </w:p>
      </w:docPartBody>
    </w:docPart>
    <w:docPart>
      <w:docPartPr>
        <w:name w:val="91EED55BB13148C5A70AEF3349F5D5E0"/>
        <w:category>
          <w:name w:val="常规"/>
          <w:gallery w:val="placeholder"/>
        </w:category>
        <w:types>
          <w:type w:val="bbPlcHdr"/>
        </w:types>
        <w:behaviors>
          <w:behavior w:val="content"/>
        </w:behaviors>
        <w:guid w:val="{CA60C856-33D5-48FA-9ED6-0B26565CA98E}"/>
      </w:docPartPr>
      <w:docPartBody>
        <w:p w:rsidR="00D94B4C" w:rsidRDefault="00D94B4C">
          <w:pPr>
            <w:pStyle w:val="91EED55BB13148C5A70AEF3349F5D5E0"/>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4B4C" w:rsidRDefault="00D94B4C">
      <w:pPr>
        <w:spacing w:line="240" w:lineRule="auto"/>
        <w:rPr>
          <w:rFonts w:hint="eastAsia"/>
        </w:rPr>
      </w:pPr>
      <w:r>
        <w:separator/>
      </w:r>
    </w:p>
  </w:endnote>
  <w:endnote w:type="continuationSeparator" w:id="0">
    <w:p w:rsidR="00D94B4C" w:rsidRDefault="00D94B4C">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4B4C" w:rsidRDefault="00D94B4C">
      <w:pPr>
        <w:spacing w:after="0"/>
        <w:rPr>
          <w:rFonts w:hint="eastAsia"/>
        </w:rPr>
      </w:pPr>
      <w:r>
        <w:separator/>
      </w:r>
    </w:p>
  </w:footnote>
  <w:footnote w:type="continuationSeparator" w:id="0">
    <w:p w:rsidR="00D94B4C" w:rsidRDefault="00D94B4C">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0F9A"/>
    <w:rsid w:val="000A23FD"/>
    <w:rsid w:val="00382E63"/>
    <w:rsid w:val="005C6681"/>
    <w:rsid w:val="005E578F"/>
    <w:rsid w:val="00606B47"/>
    <w:rsid w:val="00621618"/>
    <w:rsid w:val="00700031"/>
    <w:rsid w:val="008012B8"/>
    <w:rsid w:val="008300D9"/>
    <w:rsid w:val="009B0F9A"/>
    <w:rsid w:val="00AD57EC"/>
    <w:rsid w:val="00D51567"/>
    <w:rsid w:val="00D94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5DE7BD384A644AC99FE1A209FB67C04">
    <w:name w:val="55DE7BD384A644AC99FE1A209FB67C04"/>
    <w:qFormat/>
    <w:pPr>
      <w:widowControl w:val="0"/>
      <w:spacing w:after="160" w:line="278" w:lineRule="auto"/>
    </w:pPr>
    <w:rPr>
      <w:kern w:val="2"/>
      <w:sz w:val="22"/>
      <w:szCs w:val="24"/>
      <w14:ligatures w14:val="standardContextual"/>
    </w:rPr>
  </w:style>
  <w:style w:type="paragraph" w:customStyle="1" w:styleId="C0CD73D2D76A46AC930E6A35CD273BC6">
    <w:name w:val="C0CD73D2D76A46AC930E6A35CD273BC6"/>
    <w:qFormat/>
    <w:pPr>
      <w:widowControl w:val="0"/>
      <w:spacing w:after="160" w:line="278" w:lineRule="auto"/>
    </w:pPr>
    <w:rPr>
      <w:kern w:val="2"/>
      <w:sz w:val="22"/>
      <w:szCs w:val="24"/>
      <w14:ligatures w14:val="standardContextual"/>
    </w:rPr>
  </w:style>
  <w:style w:type="paragraph" w:customStyle="1" w:styleId="91EED55BB13148C5A70AEF3349F5D5E0">
    <w:name w:val="91EED55BB13148C5A70AEF3349F5D5E0"/>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75B448-CC28-42C6-BA8D-5BB6281A5227}">
  <ds:schemaRefs/>
</ds:datastoreItem>
</file>

<file path=docProps/app.xml><?xml version="1.0" encoding="utf-8"?>
<Properties xmlns="http://schemas.openxmlformats.org/officeDocument/2006/extended-properties" xmlns:vt="http://schemas.openxmlformats.org/officeDocument/2006/docPropsVTypes">
  <Template>团体标准</Template>
  <TotalTime>25</TotalTime>
  <Pages>7</Pages>
  <Words>793</Words>
  <Characters>4524</Characters>
  <Application>Microsoft Office Word</Application>
  <DocSecurity>0</DocSecurity>
  <Lines>37</Lines>
  <Paragraphs>10</Paragraphs>
  <ScaleCrop>false</ScaleCrop>
  <Company>PCMI</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huawei</dc:creator>
  <dc:description>&lt;config cover="true" show_menu="true" version="1.0.0" doctype="SDKXY"&gt;_x000d_
&lt;/config&gt;</dc:description>
  <cp:lastModifiedBy>5087</cp:lastModifiedBy>
  <cp:revision>5</cp:revision>
  <cp:lastPrinted>2021-02-02T08:22:00Z</cp:lastPrinted>
  <dcterms:created xsi:type="dcterms:W3CDTF">2025-02-12T01:45:00Z</dcterms:created>
  <dcterms:modified xsi:type="dcterms:W3CDTF">2025-03-07T03:46:00Z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eyJoZGlkIjoiYWU0MGNhZDdmOGQwNjFkODFmMmZhZDU2YThiOGNiMDMiLCJ1c2VySWQiOiIzNjc5MTQ3NzIifQ==</vt:lpwstr>
  </property>
  <property fmtid="{D5CDD505-2E9C-101B-9397-08002B2CF9AE}" pid="15" name="KSOProductBuildVer">
    <vt:lpwstr>2052-12.1.0.20305</vt:lpwstr>
  </property>
  <property fmtid="{D5CDD505-2E9C-101B-9397-08002B2CF9AE}" pid="16" name="ICV">
    <vt:lpwstr>BEC692A5FA664F61812FE9A94DB51169_13</vt:lpwstr>
  </property>
</Properties>
</file>